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DD4EDF" w14:textId="7CA885F4" w:rsidR="00A7304F" w:rsidRPr="00A7304F" w:rsidRDefault="007C57CD" w:rsidP="00A7304F">
      <w:pPr>
        <w:rPr>
          <w:rFonts w:cs="Arial"/>
          <w:b/>
          <w:bCs/>
          <w:sz w:val="24"/>
          <w:szCs w:val="24"/>
        </w:rPr>
      </w:pPr>
      <w:r w:rsidRPr="002A12C9">
        <w:rPr>
          <w:rFonts w:cs="Arial"/>
          <w:noProof/>
          <w:sz w:val="24"/>
          <w:szCs w:val="24"/>
        </w:rPr>
        <mc:AlternateContent>
          <mc:Choice Requires="wps">
            <w:drawing>
              <wp:anchor distT="45720" distB="45720" distL="114300" distR="114300" simplePos="0" relativeHeight="251658240" behindDoc="0" locked="0" layoutInCell="1" allowOverlap="1" wp14:anchorId="6B2F7AC0" wp14:editId="272CDDD2">
                <wp:simplePos x="0" y="0"/>
                <wp:positionH relativeFrom="margin">
                  <wp:posOffset>161925</wp:posOffset>
                </wp:positionH>
                <wp:positionV relativeFrom="paragraph">
                  <wp:posOffset>447675</wp:posOffset>
                </wp:positionV>
                <wp:extent cx="5600700" cy="1404620"/>
                <wp:effectExtent l="0" t="0" r="19050" b="2286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00700" cy="1404620"/>
                        </a:xfrm>
                        <a:prstGeom prst="rect">
                          <a:avLst/>
                        </a:prstGeom>
                        <a:solidFill>
                          <a:srgbClr val="FFFFFF"/>
                        </a:solidFill>
                        <a:ln w="9525">
                          <a:solidFill>
                            <a:srgbClr val="000000"/>
                          </a:solidFill>
                          <a:miter lim="800000"/>
                          <a:headEnd/>
                          <a:tailEnd/>
                        </a:ln>
                      </wps:spPr>
                      <wps:txbx>
                        <w:txbxContent>
                          <w:p w14:paraId="512A755F" w14:textId="3EF111CC" w:rsidR="00086741" w:rsidRPr="00A24215" w:rsidRDefault="00086741" w:rsidP="00A24215">
                            <w:pPr>
                              <w:jc w:val="center"/>
                              <w:rPr>
                                <w:b/>
                                <w:bCs/>
                                <w:u w:val="single"/>
                              </w:rPr>
                            </w:pPr>
                            <w:r>
                              <w:rPr>
                                <w:b/>
                                <w:bCs/>
                                <w:u w:val="single"/>
                              </w:rPr>
                              <w:t xml:space="preserve">Session </w:t>
                            </w:r>
                            <w:proofErr w:type="gramStart"/>
                            <w:r>
                              <w:rPr>
                                <w:b/>
                                <w:bCs/>
                                <w:u w:val="single"/>
                              </w:rPr>
                              <w:t xml:space="preserve">at a </w:t>
                            </w:r>
                            <w:r w:rsidR="00B11BF5">
                              <w:rPr>
                                <w:b/>
                                <w:bCs/>
                                <w:u w:val="single"/>
                              </w:rPr>
                              <w:t>G</w:t>
                            </w:r>
                            <w:r>
                              <w:rPr>
                                <w:b/>
                                <w:bCs/>
                                <w:u w:val="single"/>
                              </w:rPr>
                              <w:t>lance</w:t>
                            </w:r>
                            <w:proofErr w:type="gramEnd"/>
                          </w:p>
                          <w:p w14:paraId="01F04D47" w14:textId="3E5F7FA2" w:rsidR="00DB30A5" w:rsidRPr="007C57CD" w:rsidRDefault="009740D5">
                            <w:r>
                              <w:rPr>
                                <w:u w:val="single"/>
                              </w:rPr>
                              <w:t>Session Time</w:t>
                            </w:r>
                            <w:r w:rsidR="007C57CD">
                              <w:rPr>
                                <w:u w:val="single"/>
                              </w:rPr>
                              <w:t>:</w:t>
                            </w:r>
                            <w:r w:rsidR="007C57CD" w:rsidRPr="007C57CD">
                              <w:t xml:space="preserve"> 14:45 </w:t>
                            </w:r>
                            <w:r w:rsidR="007C57CD">
                              <w:t xml:space="preserve">to </w:t>
                            </w:r>
                            <w:r w:rsidR="007C57CD" w:rsidRPr="007C57CD">
                              <w:t>16:15</w:t>
                            </w:r>
                          </w:p>
                          <w:p w14:paraId="38FFDD1E" w14:textId="2F6AA264" w:rsidR="00073130" w:rsidRDefault="0071425A">
                            <w:pPr>
                              <w:rPr>
                                <w:u w:val="single"/>
                              </w:rPr>
                            </w:pPr>
                            <w:r>
                              <w:rPr>
                                <w:u w:val="single"/>
                              </w:rPr>
                              <w:t>Meeting Room</w:t>
                            </w:r>
                            <w:r w:rsidR="007C57CD">
                              <w:rPr>
                                <w:u w:val="single"/>
                              </w:rPr>
                              <w:t>:</w:t>
                            </w:r>
                            <w:r w:rsidR="007C57CD" w:rsidRPr="007C57CD">
                              <w:t xml:space="preserve"> </w:t>
                            </w:r>
                            <w:r w:rsidR="005F3898">
                              <w:t>Cartier A</w:t>
                            </w:r>
                            <w:r w:rsidR="007C57CD">
                              <w:t xml:space="preserve"> </w:t>
                            </w:r>
                            <w:r w:rsidRPr="007C57CD">
                              <w:t xml:space="preserve"> </w:t>
                            </w:r>
                          </w:p>
                          <w:p w14:paraId="4BAAD11C" w14:textId="596852E8" w:rsidR="00DB30A5" w:rsidRPr="00A24215" w:rsidRDefault="00527CE4" w:rsidP="007C57CD">
                            <w:pPr>
                              <w:rPr>
                                <w:i/>
                              </w:rPr>
                            </w:pPr>
                            <w:r>
                              <w:rPr>
                                <w:u w:val="single"/>
                              </w:rPr>
                              <w:t xml:space="preserve">Discussion </w:t>
                            </w:r>
                            <w:r w:rsidR="00837A36">
                              <w:rPr>
                                <w:u w:val="single"/>
                              </w:rPr>
                              <w:t>T</w:t>
                            </w:r>
                            <w:r>
                              <w:rPr>
                                <w:u w:val="single"/>
                              </w:rPr>
                              <w:t>opics</w:t>
                            </w:r>
                            <w:r w:rsidR="007C57CD">
                              <w:rPr>
                                <w:u w:val="single"/>
                              </w:rPr>
                              <w:t>:</w:t>
                            </w:r>
                            <w:r w:rsidR="007C57CD" w:rsidRPr="007C57CD">
                              <w:t xml:space="preserve"> </w:t>
                            </w:r>
                            <w:r w:rsidR="009E69FB" w:rsidRPr="009E69FB">
                              <w:rPr>
                                <w:rFonts w:cs="Arial"/>
                              </w:rPr>
                              <w:t>Alignment of immigration and labour market policies as well as improving labour market programming to better meet the needs of permanent and temporary residents and improving their participation in Canada’s labour force</w:t>
                            </w:r>
                            <w:r w:rsidR="007C57CD">
                              <w:rPr>
                                <w:rFonts w:cs="Arial"/>
                              </w:rPr>
                              <w:t>.</w:t>
                            </w:r>
                            <w:r w:rsidR="00703C4E" w:rsidRPr="00A24215">
                              <w:rPr>
                                <w:i/>
                              </w:rPr>
                              <w:t xml:space="preserve"> </w:t>
                            </w:r>
                          </w:p>
                          <w:p w14:paraId="106E041C" w14:textId="6BCF200E" w:rsidR="00943EA3" w:rsidRDefault="00943EA3" w:rsidP="005A5DC8">
                            <w:pPr>
                              <w:spacing w:after="0" w:line="240" w:lineRule="auto"/>
                              <w:rPr>
                                <w:u w:val="single"/>
                              </w:rPr>
                            </w:pPr>
                            <w:r w:rsidRPr="00943EA3">
                              <w:rPr>
                                <w:u w:val="single"/>
                              </w:rPr>
                              <w:t>Pa</w:t>
                            </w:r>
                            <w:r w:rsidR="00B25287">
                              <w:rPr>
                                <w:u w:val="single"/>
                              </w:rPr>
                              <w:t>nelists</w:t>
                            </w:r>
                            <w:r w:rsidR="007C57CD">
                              <w:rPr>
                                <w:u w:val="single"/>
                              </w:rPr>
                              <w:t>:</w:t>
                            </w:r>
                            <w:r w:rsidR="007C57CD" w:rsidRPr="007C57CD">
                              <w:t xml:space="preserve"> </w:t>
                            </w:r>
                          </w:p>
                          <w:p w14:paraId="7B2BE5A1" w14:textId="77777777" w:rsidR="00217A02" w:rsidRPr="0037081B" w:rsidRDefault="00217A02" w:rsidP="00185A6A">
                            <w:pPr>
                              <w:pStyle w:val="ListParagraph"/>
                              <w:numPr>
                                <w:ilvl w:val="0"/>
                                <w:numId w:val="16"/>
                              </w:numPr>
                              <w:spacing w:after="0" w:line="240" w:lineRule="auto"/>
                              <w:ind w:left="714" w:hanging="357"/>
                              <w:rPr>
                                <w:rFonts w:cs="Arial"/>
                                <w:b/>
                              </w:rPr>
                            </w:pPr>
                            <w:r w:rsidRPr="00217A02">
                              <w:rPr>
                                <w:rFonts w:cs="Arial"/>
                                <w:bCs/>
                              </w:rPr>
                              <w:t>Moderator:</w:t>
                            </w:r>
                            <w:r w:rsidRPr="00217A02">
                              <w:t xml:space="preserve"> </w:t>
                            </w:r>
                            <w:r w:rsidRPr="00217A02">
                              <w:rPr>
                                <w:rFonts w:cs="Arial"/>
                                <w:b/>
                              </w:rPr>
                              <w:t>Rob Henderson</w:t>
                            </w:r>
                            <w:r w:rsidRPr="00217A02">
                              <w:rPr>
                                <w:rFonts w:cs="Arial"/>
                                <w:bCs/>
                              </w:rPr>
                              <w:t xml:space="preserve">, </w:t>
                            </w:r>
                            <w:proofErr w:type="spellStart"/>
                            <w:r w:rsidRPr="00217A02">
                              <w:rPr>
                                <w:rFonts w:cs="Arial"/>
                                <w:bCs/>
                              </w:rPr>
                              <w:t>BioTalent</w:t>
                            </w:r>
                            <w:proofErr w:type="spellEnd"/>
                            <w:r w:rsidRPr="00217A02">
                              <w:rPr>
                                <w:rFonts w:cs="Arial"/>
                                <w:bCs/>
                              </w:rPr>
                              <w:t xml:space="preserve"> Canada</w:t>
                            </w:r>
                          </w:p>
                          <w:p w14:paraId="49309D4C" w14:textId="77777777" w:rsidR="00217A02" w:rsidRPr="0037081B" w:rsidRDefault="00217A02" w:rsidP="00185A6A">
                            <w:pPr>
                              <w:pStyle w:val="ListParagraph"/>
                              <w:numPr>
                                <w:ilvl w:val="0"/>
                                <w:numId w:val="16"/>
                              </w:numPr>
                              <w:spacing w:after="0" w:line="240" w:lineRule="auto"/>
                              <w:ind w:left="714" w:hanging="357"/>
                              <w:rPr>
                                <w:rFonts w:cs="Arial"/>
                                <w:b/>
                              </w:rPr>
                            </w:pPr>
                            <w:r w:rsidRPr="00217A02">
                              <w:rPr>
                                <w:rFonts w:cs="Arial"/>
                                <w:bCs/>
                              </w:rPr>
                              <w:t xml:space="preserve">Panelist 1: </w:t>
                            </w:r>
                            <w:r w:rsidRPr="00217A02">
                              <w:rPr>
                                <w:rFonts w:cs="Arial"/>
                                <w:b/>
                              </w:rPr>
                              <w:t>Wendy Luther</w:t>
                            </w:r>
                            <w:r w:rsidRPr="00217A02">
                              <w:rPr>
                                <w:rFonts w:cs="Arial"/>
                                <w:bCs/>
                              </w:rPr>
                              <w:t xml:space="preserve">, President and CEO, Halifax Partnership </w:t>
                            </w:r>
                          </w:p>
                          <w:p w14:paraId="1B4565FC" w14:textId="77777777" w:rsidR="00217A02" w:rsidRPr="0037081B" w:rsidRDefault="00217A02" w:rsidP="00185A6A">
                            <w:pPr>
                              <w:pStyle w:val="ListParagraph"/>
                              <w:numPr>
                                <w:ilvl w:val="0"/>
                                <w:numId w:val="16"/>
                              </w:numPr>
                              <w:spacing w:after="0" w:line="240" w:lineRule="auto"/>
                              <w:ind w:left="714" w:hanging="357"/>
                              <w:rPr>
                                <w:rFonts w:cs="Arial"/>
                                <w:b/>
                              </w:rPr>
                            </w:pPr>
                            <w:r w:rsidRPr="00217A02">
                              <w:rPr>
                                <w:rFonts w:cs="Arial"/>
                                <w:bCs/>
                              </w:rPr>
                              <w:t xml:space="preserve">Panelist 2: </w:t>
                            </w:r>
                            <w:r w:rsidRPr="00217A02">
                              <w:rPr>
                                <w:rFonts w:cs="Arial"/>
                                <w:b/>
                              </w:rPr>
                              <w:t xml:space="preserve">Patrick </w:t>
                            </w:r>
                            <w:proofErr w:type="spellStart"/>
                            <w:r w:rsidRPr="00217A02">
                              <w:rPr>
                                <w:rFonts w:cs="Arial"/>
                                <w:b/>
                              </w:rPr>
                              <w:t>MacKenzie</w:t>
                            </w:r>
                            <w:proofErr w:type="spellEnd"/>
                            <w:r w:rsidRPr="00217A02">
                              <w:rPr>
                                <w:rFonts w:cs="Arial"/>
                                <w:bCs/>
                              </w:rPr>
                              <w:t xml:space="preserve">, CEO, Immigrant Employment Council of British Columbia </w:t>
                            </w:r>
                          </w:p>
                          <w:p w14:paraId="21394373" w14:textId="53F698D6" w:rsidR="00943EA3" w:rsidRPr="00AA72C5" w:rsidRDefault="00217A02" w:rsidP="005A5DC8">
                            <w:pPr>
                              <w:pStyle w:val="ListParagraph"/>
                              <w:numPr>
                                <w:ilvl w:val="0"/>
                                <w:numId w:val="16"/>
                              </w:numPr>
                              <w:spacing w:after="0" w:line="240" w:lineRule="auto"/>
                              <w:ind w:left="714" w:hanging="357"/>
                              <w:rPr>
                                <w:i/>
                                <w:highlight w:val="yellow"/>
                              </w:rPr>
                            </w:pPr>
                            <w:r w:rsidRPr="00217A02">
                              <w:rPr>
                                <w:rFonts w:cs="Arial"/>
                                <w:bCs/>
                              </w:rPr>
                              <w:t xml:space="preserve">Panelist 3: </w:t>
                            </w:r>
                            <w:proofErr w:type="spellStart"/>
                            <w:r w:rsidRPr="00217A02">
                              <w:rPr>
                                <w:rFonts w:cs="Arial"/>
                                <w:b/>
                              </w:rPr>
                              <w:t>Surranna</w:t>
                            </w:r>
                            <w:proofErr w:type="spellEnd"/>
                            <w:r w:rsidRPr="00217A02">
                              <w:rPr>
                                <w:rFonts w:cs="Arial"/>
                                <w:b/>
                              </w:rPr>
                              <w:t xml:space="preserve"> Sandy</w:t>
                            </w:r>
                            <w:r w:rsidRPr="00217A02">
                              <w:rPr>
                                <w:rFonts w:cs="Arial"/>
                                <w:bCs/>
                              </w:rPr>
                              <w:t>, CEO, Skills for Change</w:t>
                            </w:r>
                            <w:r w:rsidR="005415CC" w:rsidRPr="00AA72C5">
                              <w:rPr>
                                <w:i/>
                                <w:highlight w:val="yellow"/>
                              </w:rPr>
                              <w:t xml:space="preserve">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6B2F7AC0" id="_x0000_t202" coordsize="21600,21600" o:spt="202" path="m,l,21600r21600,l21600,xe">
                <v:stroke joinstyle="miter"/>
                <v:path gradientshapeok="t" o:connecttype="rect"/>
              </v:shapetype>
              <v:shape id="Text Box 2" o:spid="_x0000_s1026" type="#_x0000_t202" style="position:absolute;margin-left:12.75pt;margin-top:35.25pt;width:441pt;height:110.6pt;z-index:251658240;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">
                <v:textbox style="mso-fit-shape-to-text:t">
                  <w:txbxContent>
                    <w:p w14:paraId="512A755F" w14:textId="3EF111CC" w:rsidR="00086741" w:rsidRPr="00A24215" w:rsidRDefault="00086741" w:rsidP="00A24215">
                      <w:pPr>
                        <w:jc w:val="center"/>
                        <w:rPr>
                          <w:b/>
                          <w:bCs/>
                          <w:u w:val="single"/>
                        </w:rPr>
                      </w:pPr>
                      <w:r>
                        <w:rPr>
                          <w:b/>
                          <w:bCs/>
                          <w:u w:val="single"/>
                        </w:rPr>
                        <w:t xml:space="preserve">Session </w:t>
                      </w:r>
                      <w:proofErr w:type="gramStart"/>
                      <w:r>
                        <w:rPr>
                          <w:b/>
                          <w:bCs/>
                          <w:u w:val="single"/>
                        </w:rPr>
                        <w:t xml:space="preserve">at a </w:t>
                      </w:r>
                      <w:r w:rsidR="00B11BF5">
                        <w:rPr>
                          <w:b/>
                          <w:bCs/>
                          <w:u w:val="single"/>
                        </w:rPr>
                        <w:t>G</w:t>
                      </w:r>
                      <w:r>
                        <w:rPr>
                          <w:b/>
                          <w:bCs/>
                          <w:u w:val="single"/>
                        </w:rPr>
                        <w:t>lance</w:t>
                      </w:r>
                      <w:proofErr w:type="gramEnd"/>
                    </w:p>
                    <w:p w14:paraId="01F04D47" w14:textId="3E5F7FA2" w:rsidR="00DB30A5" w:rsidRPr="007C57CD" w:rsidRDefault="009740D5">
                      <w:r>
                        <w:rPr>
                          <w:u w:val="single"/>
                        </w:rPr>
                        <w:t>Session Time</w:t>
                      </w:r>
                      <w:r w:rsidR="007C57CD">
                        <w:rPr>
                          <w:u w:val="single"/>
                        </w:rPr>
                        <w:t>:</w:t>
                      </w:r>
                      <w:r w:rsidR="007C57CD" w:rsidRPr="007C57CD">
                        <w:t xml:space="preserve"> 14:45 </w:t>
                      </w:r>
                      <w:r w:rsidR="007C57CD">
                        <w:t xml:space="preserve">to </w:t>
                      </w:r>
                      <w:r w:rsidR="007C57CD" w:rsidRPr="007C57CD">
                        <w:t>16:15</w:t>
                      </w:r>
                    </w:p>
                    <w:p w14:paraId="38FFDD1E" w14:textId="2F6AA264" w:rsidR="00073130" w:rsidRDefault="0071425A">
                      <w:pPr>
                        <w:rPr>
                          <w:u w:val="single"/>
                        </w:rPr>
                      </w:pPr>
                      <w:r>
                        <w:rPr>
                          <w:u w:val="single"/>
                        </w:rPr>
                        <w:t>Meeting Room</w:t>
                      </w:r>
                      <w:r w:rsidR="007C57CD">
                        <w:rPr>
                          <w:u w:val="single"/>
                        </w:rPr>
                        <w:t>:</w:t>
                      </w:r>
                      <w:r w:rsidR="007C57CD" w:rsidRPr="007C57CD">
                        <w:t xml:space="preserve"> </w:t>
                      </w:r>
                      <w:r w:rsidR="005F3898">
                        <w:t>Cartier A</w:t>
                      </w:r>
                      <w:r w:rsidR="007C57CD">
                        <w:t xml:space="preserve"> </w:t>
                      </w:r>
                      <w:r w:rsidRPr="007C57CD">
                        <w:t xml:space="preserve"> </w:t>
                      </w:r>
                    </w:p>
                    <w:p w14:paraId="4BAAD11C" w14:textId="596852E8" w:rsidR="00DB30A5" w:rsidRPr="00A24215" w:rsidRDefault="00527CE4" w:rsidP="007C57CD">
                      <w:pPr>
                        <w:rPr>
                          <w:i/>
                        </w:rPr>
                      </w:pPr>
                      <w:r>
                        <w:rPr>
                          <w:u w:val="single"/>
                        </w:rPr>
                        <w:t xml:space="preserve">Discussion </w:t>
                      </w:r>
                      <w:r w:rsidR="00837A36">
                        <w:rPr>
                          <w:u w:val="single"/>
                        </w:rPr>
                        <w:t>T</w:t>
                      </w:r>
                      <w:r>
                        <w:rPr>
                          <w:u w:val="single"/>
                        </w:rPr>
                        <w:t>opics</w:t>
                      </w:r>
                      <w:r w:rsidR="007C57CD">
                        <w:rPr>
                          <w:u w:val="single"/>
                        </w:rPr>
                        <w:t>:</w:t>
                      </w:r>
                      <w:r w:rsidR="007C57CD" w:rsidRPr="007C57CD">
                        <w:t xml:space="preserve"> </w:t>
                      </w:r>
                      <w:r w:rsidR="009E69FB" w:rsidRPr="009E69FB">
                        <w:rPr>
                          <w:rFonts w:cs="Arial"/>
                        </w:rPr>
                        <w:t>Alignment of immigration and labour market policies as well as improving labour market programming to better meet the needs of permanent and temporary residents and improving their participation in Canada’s labour force</w:t>
                      </w:r>
                      <w:r w:rsidR="007C57CD">
                        <w:rPr>
                          <w:rFonts w:cs="Arial"/>
                        </w:rPr>
                        <w:t>.</w:t>
                      </w:r>
                      <w:r w:rsidR="00703C4E" w:rsidRPr="00A24215">
                        <w:rPr>
                          <w:i/>
                        </w:rPr>
                        <w:t xml:space="preserve"> </w:t>
                      </w:r>
                    </w:p>
                    <w:p w14:paraId="106E041C" w14:textId="6BCF200E" w:rsidR="00943EA3" w:rsidRDefault="00943EA3" w:rsidP="005A5DC8">
                      <w:pPr>
                        <w:spacing w:after="0" w:line="240" w:lineRule="auto"/>
                        <w:rPr>
                          <w:u w:val="single"/>
                        </w:rPr>
                      </w:pPr>
                      <w:r w:rsidRPr="00943EA3">
                        <w:rPr>
                          <w:u w:val="single"/>
                        </w:rPr>
                        <w:t>Pa</w:t>
                      </w:r>
                      <w:r w:rsidR="00B25287">
                        <w:rPr>
                          <w:u w:val="single"/>
                        </w:rPr>
                        <w:t>nelists</w:t>
                      </w:r>
                      <w:r w:rsidR="007C57CD">
                        <w:rPr>
                          <w:u w:val="single"/>
                        </w:rPr>
                        <w:t>:</w:t>
                      </w:r>
                      <w:r w:rsidR="007C57CD" w:rsidRPr="007C57CD">
                        <w:t xml:space="preserve"> </w:t>
                      </w:r>
                    </w:p>
                    <w:p w14:paraId="7B2BE5A1" w14:textId="77777777" w:rsidR="00217A02" w:rsidRPr="0037081B" w:rsidRDefault="00217A02" w:rsidP="00185A6A">
                      <w:pPr>
                        <w:pStyle w:val="ListParagraph"/>
                        <w:numPr>
                          <w:ilvl w:val="0"/>
                          <w:numId w:val="16"/>
                        </w:numPr>
                        <w:spacing w:after="0" w:line="240" w:lineRule="auto"/>
                        <w:ind w:left="714" w:hanging="357"/>
                        <w:rPr>
                          <w:rFonts w:cs="Arial"/>
                          <w:b/>
                        </w:rPr>
                      </w:pPr>
                      <w:r w:rsidRPr="00217A02">
                        <w:rPr>
                          <w:rFonts w:cs="Arial"/>
                          <w:bCs/>
                        </w:rPr>
                        <w:t>Moderator:</w:t>
                      </w:r>
                      <w:r w:rsidRPr="00217A02">
                        <w:t xml:space="preserve"> </w:t>
                      </w:r>
                      <w:r w:rsidRPr="00217A02">
                        <w:rPr>
                          <w:rFonts w:cs="Arial"/>
                          <w:b/>
                        </w:rPr>
                        <w:t>Rob Henderson</w:t>
                      </w:r>
                      <w:r w:rsidRPr="00217A02">
                        <w:rPr>
                          <w:rFonts w:cs="Arial"/>
                          <w:bCs/>
                        </w:rPr>
                        <w:t xml:space="preserve">, </w:t>
                      </w:r>
                      <w:proofErr w:type="spellStart"/>
                      <w:r w:rsidRPr="00217A02">
                        <w:rPr>
                          <w:rFonts w:cs="Arial"/>
                          <w:bCs/>
                        </w:rPr>
                        <w:t>BioTalent</w:t>
                      </w:r>
                      <w:proofErr w:type="spellEnd"/>
                      <w:r w:rsidRPr="00217A02">
                        <w:rPr>
                          <w:rFonts w:cs="Arial"/>
                          <w:bCs/>
                        </w:rPr>
                        <w:t xml:space="preserve"> Canada</w:t>
                      </w:r>
                    </w:p>
                    <w:p w14:paraId="49309D4C" w14:textId="77777777" w:rsidR="00217A02" w:rsidRPr="0037081B" w:rsidRDefault="00217A02" w:rsidP="00185A6A">
                      <w:pPr>
                        <w:pStyle w:val="ListParagraph"/>
                        <w:numPr>
                          <w:ilvl w:val="0"/>
                          <w:numId w:val="16"/>
                        </w:numPr>
                        <w:spacing w:after="0" w:line="240" w:lineRule="auto"/>
                        <w:ind w:left="714" w:hanging="357"/>
                        <w:rPr>
                          <w:rFonts w:cs="Arial"/>
                          <w:b/>
                        </w:rPr>
                      </w:pPr>
                      <w:r w:rsidRPr="00217A02">
                        <w:rPr>
                          <w:rFonts w:cs="Arial"/>
                          <w:bCs/>
                        </w:rPr>
                        <w:t xml:space="preserve">Panelist 1: </w:t>
                      </w:r>
                      <w:r w:rsidRPr="00217A02">
                        <w:rPr>
                          <w:rFonts w:cs="Arial"/>
                          <w:b/>
                        </w:rPr>
                        <w:t>Wendy Luther</w:t>
                      </w:r>
                      <w:r w:rsidRPr="00217A02">
                        <w:rPr>
                          <w:rFonts w:cs="Arial"/>
                          <w:bCs/>
                        </w:rPr>
                        <w:t xml:space="preserve">, President and CEO, Halifax Partnership </w:t>
                      </w:r>
                    </w:p>
                    <w:p w14:paraId="1B4565FC" w14:textId="77777777" w:rsidR="00217A02" w:rsidRPr="0037081B" w:rsidRDefault="00217A02" w:rsidP="00185A6A">
                      <w:pPr>
                        <w:pStyle w:val="ListParagraph"/>
                        <w:numPr>
                          <w:ilvl w:val="0"/>
                          <w:numId w:val="16"/>
                        </w:numPr>
                        <w:spacing w:after="0" w:line="240" w:lineRule="auto"/>
                        <w:ind w:left="714" w:hanging="357"/>
                        <w:rPr>
                          <w:rFonts w:cs="Arial"/>
                          <w:b/>
                        </w:rPr>
                      </w:pPr>
                      <w:r w:rsidRPr="00217A02">
                        <w:rPr>
                          <w:rFonts w:cs="Arial"/>
                          <w:bCs/>
                        </w:rPr>
                        <w:t xml:space="preserve">Panelist 2: </w:t>
                      </w:r>
                      <w:r w:rsidRPr="00217A02">
                        <w:rPr>
                          <w:rFonts w:cs="Arial"/>
                          <w:b/>
                        </w:rPr>
                        <w:t xml:space="preserve">Patrick </w:t>
                      </w:r>
                      <w:proofErr w:type="spellStart"/>
                      <w:r w:rsidRPr="00217A02">
                        <w:rPr>
                          <w:rFonts w:cs="Arial"/>
                          <w:b/>
                        </w:rPr>
                        <w:t>MacKenzie</w:t>
                      </w:r>
                      <w:proofErr w:type="spellEnd"/>
                      <w:r w:rsidRPr="00217A02">
                        <w:rPr>
                          <w:rFonts w:cs="Arial"/>
                          <w:bCs/>
                        </w:rPr>
                        <w:t xml:space="preserve">, CEO, Immigrant Employment Council of British Columbia </w:t>
                      </w:r>
                    </w:p>
                    <w:p w14:paraId="21394373" w14:textId="53F698D6" w:rsidR="00943EA3" w:rsidRPr="00AA72C5" w:rsidRDefault="00217A02" w:rsidP="005A5DC8">
                      <w:pPr>
                        <w:pStyle w:val="ListParagraph"/>
                        <w:numPr>
                          <w:ilvl w:val="0"/>
                          <w:numId w:val="16"/>
                        </w:numPr>
                        <w:spacing w:after="0" w:line="240" w:lineRule="auto"/>
                        <w:ind w:left="714" w:hanging="357"/>
                        <w:rPr>
                          <w:i/>
                          <w:highlight w:val="yellow"/>
                        </w:rPr>
                      </w:pPr>
                      <w:r w:rsidRPr="00217A02">
                        <w:rPr>
                          <w:rFonts w:cs="Arial"/>
                          <w:bCs/>
                        </w:rPr>
                        <w:t xml:space="preserve">Panelist 3: </w:t>
                      </w:r>
                      <w:proofErr w:type="spellStart"/>
                      <w:r w:rsidRPr="00217A02">
                        <w:rPr>
                          <w:rFonts w:cs="Arial"/>
                          <w:b/>
                        </w:rPr>
                        <w:t>Surranna</w:t>
                      </w:r>
                      <w:proofErr w:type="spellEnd"/>
                      <w:r w:rsidRPr="00217A02">
                        <w:rPr>
                          <w:rFonts w:cs="Arial"/>
                          <w:b/>
                        </w:rPr>
                        <w:t xml:space="preserve"> Sandy</w:t>
                      </w:r>
                      <w:r w:rsidRPr="00217A02">
                        <w:rPr>
                          <w:rFonts w:cs="Arial"/>
                          <w:bCs/>
                        </w:rPr>
                        <w:t>, CEO, Skills for Change</w:t>
                      </w:r>
                      <w:r w:rsidR="005415CC" w:rsidRPr="00AA72C5">
                        <w:rPr>
                          <w:i/>
                          <w:highlight w:val="yellow"/>
                        </w:rPr>
                        <w:t xml:space="preserve"> </w:t>
                      </w:r>
                    </w:p>
                  </w:txbxContent>
                </v:textbox>
                <w10:wrap type="square" anchorx="margin"/>
              </v:shape>
            </w:pict>
          </mc:Fallback>
        </mc:AlternateContent>
      </w:r>
      <w:r w:rsidR="009A2B01">
        <w:rPr>
          <w:rFonts w:cs="Arial"/>
          <w:b/>
          <w:bCs/>
          <w:sz w:val="24"/>
          <w:szCs w:val="24"/>
        </w:rPr>
        <w:t>Breakout</w:t>
      </w:r>
      <w:r w:rsidR="00943EA3" w:rsidRPr="002A12C9">
        <w:rPr>
          <w:rFonts w:cs="Arial"/>
          <w:b/>
          <w:bCs/>
          <w:sz w:val="24"/>
          <w:szCs w:val="24"/>
        </w:rPr>
        <w:t xml:space="preserve"> </w:t>
      </w:r>
      <w:r w:rsidR="00237FD2">
        <w:rPr>
          <w:rFonts w:cs="Arial"/>
          <w:b/>
          <w:bCs/>
          <w:sz w:val="24"/>
          <w:szCs w:val="24"/>
        </w:rPr>
        <w:t>4</w:t>
      </w:r>
      <w:r w:rsidR="00943EA3" w:rsidRPr="002A12C9">
        <w:rPr>
          <w:rFonts w:cs="Arial"/>
          <w:b/>
          <w:bCs/>
          <w:sz w:val="24"/>
          <w:szCs w:val="24"/>
        </w:rPr>
        <w:t xml:space="preserve"> - </w:t>
      </w:r>
      <w:r w:rsidR="009E69FB" w:rsidRPr="009E69FB">
        <w:rPr>
          <w:rFonts w:cs="Arial"/>
          <w:b/>
          <w:bCs/>
          <w:sz w:val="24"/>
          <w:szCs w:val="24"/>
        </w:rPr>
        <w:t>Improving Newcomer Outcomes – Imperative in Globally Competitive Market for Talent</w:t>
      </w:r>
    </w:p>
    <w:p w14:paraId="512940E3" w14:textId="1FCCE0F7" w:rsidR="00A2676C" w:rsidRPr="0008328B" w:rsidRDefault="000E3CE9" w:rsidP="003D1D52">
      <w:pPr>
        <w:spacing w:before="360"/>
        <w:rPr>
          <w:rFonts w:cs="Arial"/>
          <w:b/>
          <w:bCs/>
          <w:sz w:val="24"/>
          <w:szCs w:val="24"/>
        </w:rPr>
      </w:pPr>
      <w:r>
        <w:rPr>
          <w:rFonts w:cs="Arial"/>
          <w:b/>
          <w:bCs/>
          <w:sz w:val="24"/>
          <w:szCs w:val="24"/>
        </w:rPr>
        <w:t>Key Issues</w:t>
      </w:r>
    </w:p>
    <w:p w14:paraId="693C99D1" w14:textId="11DF1842" w:rsidR="00D769EA" w:rsidRDefault="00D769EA" w:rsidP="00D769EA">
      <w:pPr>
        <w:pStyle w:val="ListParagraph"/>
        <w:numPr>
          <w:ilvl w:val="0"/>
          <w:numId w:val="8"/>
        </w:numPr>
        <w:rPr>
          <w:rFonts w:cs="Arial"/>
          <w:sz w:val="24"/>
          <w:szCs w:val="24"/>
        </w:rPr>
      </w:pPr>
      <w:r w:rsidRPr="00D769EA">
        <w:rPr>
          <w:rFonts w:cs="Arial"/>
          <w:sz w:val="24"/>
          <w:szCs w:val="24"/>
        </w:rPr>
        <w:t xml:space="preserve">Today, almost </w:t>
      </w:r>
      <w:r w:rsidR="00254A3C">
        <w:rPr>
          <w:rFonts w:cs="Arial"/>
          <w:sz w:val="24"/>
          <w:szCs w:val="24"/>
        </w:rPr>
        <w:t>1</w:t>
      </w:r>
      <w:r w:rsidRPr="00D769EA">
        <w:rPr>
          <w:rFonts w:cs="Arial"/>
          <w:sz w:val="24"/>
          <w:szCs w:val="24"/>
        </w:rPr>
        <w:t xml:space="preserve"> in 4 people is or has been a landed immigrant or permanent resident in Canada. Non-permanent residents represent about 6.5% of the population. </w:t>
      </w:r>
    </w:p>
    <w:p w14:paraId="2FD7F7B4" w14:textId="77777777" w:rsidR="00BC00DA" w:rsidRDefault="00D769EA" w:rsidP="00D769EA">
      <w:pPr>
        <w:pStyle w:val="ListParagraph"/>
        <w:numPr>
          <w:ilvl w:val="0"/>
          <w:numId w:val="8"/>
        </w:numPr>
        <w:rPr>
          <w:rFonts w:cs="Arial"/>
          <w:sz w:val="24"/>
          <w:szCs w:val="24"/>
        </w:rPr>
      </w:pPr>
      <w:r w:rsidRPr="00D769EA">
        <w:rPr>
          <w:rFonts w:cs="Arial"/>
          <w:sz w:val="24"/>
          <w:szCs w:val="24"/>
        </w:rPr>
        <w:t xml:space="preserve">However, newcomers are more likely to be unemployed </w:t>
      </w:r>
      <w:r w:rsidR="00A72F4A">
        <w:rPr>
          <w:rFonts w:cs="Arial"/>
          <w:sz w:val="24"/>
          <w:szCs w:val="24"/>
        </w:rPr>
        <w:t>in Canada</w:t>
      </w:r>
      <w:r w:rsidRPr="00D769EA">
        <w:rPr>
          <w:rFonts w:cs="Arial"/>
          <w:sz w:val="24"/>
          <w:szCs w:val="24"/>
        </w:rPr>
        <w:t>, even after</w:t>
      </w:r>
      <w:r w:rsidR="00A72F4A">
        <w:rPr>
          <w:rFonts w:cs="Arial"/>
          <w:sz w:val="24"/>
          <w:szCs w:val="24"/>
        </w:rPr>
        <w:t xml:space="preserve"> </w:t>
      </w:r>
      <w:r w:rsidRPr="00D769EA">
        <w:rPr>
          <w:rFonts w:cs="Arial"/>
          <w:sz w:val="24"/>
          <w:szCs w:val="24"/>
        </w:rPr>
        <w:t xml:space="preserve">factors such as skill levels are considered. </w:t>
      </w:r>
    </w:p>
    <w:p w14:paraId="7D163E99" w14:textId="540DC8AA" w:rsidR="00D769EA" w:rsidRPr="00D769EA" w:rsidRDefault="00D769EA" w:rsidP="00D769EA">
      <w:pPr>
        <w:pStyle w:val="ListParagraph"/>
        <w:numPr>
          <w:ilvl w:val="0"/>
          <w:numId w:val="8"/>
        </w:numPr>
        <w:rPr>
          <w:rFonts w:cs="Arial"/>
          <w:sz w:val="24"/>
          <w:szCs w:val="24"/>
        </w:rPr>
      </w:pPr>
      <w:r w:rsidRPr="00D769EA">
        <w:rPr>
          <w:rFonts w:cs="Arial"/>
          <w:sz w:val="24"/>
          <w:szCs w:val="24"/>
        </w:rPr>
        <w:t>In 2023, the unemployment rate of Canadian-born individuals was 4% while that of newcomers was 8%.</w:t>
      </w:r>
    </w:p>
    <w:p w14:paraId="48B3CDF2" w14:textId="6E92C580" w:rsidR="00596237" w:rsidRPr="00596237" w:rsidRDefault="00A72F4A">
      <w:pPr>
        <w:pStyle w:val="ListParagraph"/>
        <w:numPr>
          <w:ilvl w:val="0"/>
          <w:numId w:val="8"/>
        </w:numPr>
        <w:rPr>
          <w:rFonts w:cs="Arial"/>
          <w:b/>
          <w:bCs/>
          <w:sz w:val="24"/>
          <w:szCs w:val="24"/>
        </w:rPr>
      </w:pPr>
      <w:r>
        <w:rPr>
          <w:rFonts w:cs="Arial"/>
          <w:sz w:val="24"/>
          <w:szCs w:val="24"/>
        </w:rPr>
        <w:t>In 2021, o</w:t>
      </w:r>
      <w:r w:rsidR="00D769EA" w:rsidRPr="00D769EA">
        <w:rPr>
          <w:rFonts w:cs="Arial"/>
          <w:sz w:val="24"/>
          <w:szCs w:val="24"/>
        </w:rPr>
        <w:t>f all newcomers, refugees had the lowest labour force participation and employment rates, the highest unemployment rate</w:t>
      </w:r>
      <w:r w:rsidR="00596237">
        <w:rPr>
          <w:rFonts w:cs="Arial"/>
          <w:sz w:val="24"/>
          <w:szCs w:val="24"/>
        </w:rPr>
        <w:t xml:space="preserve">, and </w:t>
      </w:r>
      <w:r w:rsidR="00D769EA" w:rsidRPr="00D769EA">
        <w:rPr>
          <w:rFonts w:cs="Arial"/>
          <w:sz w:val="24"/>
          <w:szCs w:val="24"/>
        </w:rPr>
        <w:t>the lowest level of employment income of all newcomers</w:t>
      </w:r>
      <w:r w:rsidR="00596237">
        <w:rPr>
          <w:rFonts w:cs="Arial"/>
          <w:sz w:val="24"/>
          <w:szCs w:val="24"/>
        </w:rPr>
        <w:t xml:space="preserve">. </w:t>
      </w:r>
    </w:p>
    <w:p w14:paraId="14A7B5BF" w14:textId="06F33FEB" w:rsidR="00D769EA" w:rsidRPr="00596237" w:rsidRDefault="00596237">
      <w:pPr>
        <w:pStyle w:val="ListParagraph"/>
        <w:numPr>
          <w:ilvl w:val="0"/>
          <w:numId w:val="8"/>
        </w:numPr>
        <w:rPr>
          <w:rFonts w:cs="Arial"/>
          <w:b/>
          <w:bCs/>
          <w:sz w:val="24"/>
          <w:szCs w:val="24"/>
        </w:rPr>
      </w:pPr>
      <w:r>
        <w:rPr>
          <w:rFonts w:cs="Arial"/>
          <w:sz w:val="24"/>
          <w:szCs w:val="24"/>
        </w:rPr>
        <w:t>Newcomer participation</w:t>
      </w:r>
      <w:r w:rsidR="00D769EA" w:rsidRPr="00D769EA">
        <w:rPr>
          <w:rFonts w:cs="Arial"/>
          <w:sz w:val="24"/>
          <w:szCs w:val="24"/>
        </w:rPr>
        <w:t>, employment and unemployment rates improve significantly over time</w:t>
      </w:r>
      <w:r w:rsidR="00A179C8">
        <w:rPr>
          <w:rFonts w:cs="Arial"/>
          <w:sz w:val="24"/>
          <w:szCs w:val="24"/>
        </w:rPr>
        <w:t xml:space="preserve">. </w:t>
      </w:r>
      <w:r>
        <w:rPr>
          <w:rFonts w:cs="Arial"/>
          <w:sz w:val="24"/>
          <w:szCs w:val="24"/>
        </w:rPr>
        <w:t xml:space="preserve">However, </w:t>
      </w:r>
      <w:r w:rsidR="00D769EA" w:rsidRPr="00D769EA">
        <w:rPr>
          <w:rFonts w:cs="Arial"/>
          <w:sz w:val="24"/>
          <w:szCs w:val="24"/>
        </w:rPr>
        <w:t xml:space="preserve">10 years after becoming an immigrant </w:t>
      </w:r>
      <w:r w:rsidR="00063BD1">
        <w:rPr>
          <w:rFonts w:cs="Arial"/>
          <w:sz w:val="24"/>
          <w:szCs w:val="24"/>
        </w:rPr>
        <w:t>employment income</w:t>
      </w:r>
      <w:r w:rsidR="00D769EA" w:rsidRPr="00D769EA">
        <w:rPr>
          <w:rFonts w:cs="Arial"/>
          <w:sz w:val="24"/>
          <w:szCs w:val="24"/>
        </w:rPr>
        <w:t xml:space="preserve"> remains at a relatively low level.</w:t>
      </w:r>
    </w:p>
    <w:p w14:paraId="5E99C7FC" w14:textId="4AAB90A7" w:rsidR="00596237" w:rsidRDefault="00596237">
      <w:pPr>
        <w:pStyle w:val="ListParagraph"/>
        <w:numPr>
          <w:ilvl w:val="0"/>
          <w:numId w:val="8"/>
        </w:numPr>
        <w:rPr>
          <w:rFonts w:cs="Arial"/>
          <w:sz w:val="24"/>
          <w:szCs w:val="24"/>
        </w:rPr>
      </w:pPr>
      <w:r w:rsidRPr="00596237">
        <w:rPr>
          <w:rFonts w:cs="Arial"/>
          <w:sz w:val="24"/>
          <w:szCs w:val="24"/>
        </w:rPr>
        <w:t>Labour policies must focus on a human capital approach to drive growth, and immigration will play a key supporting role as part of the solution.</w:t>
      </w:r>
    </w:p>
    <w:p w14:paraId="339C55B7" w14:textId="70B3B8BE" w:rsidR="00A3277C" w:rsidRPr="00915E85" w:rsidRDefault="00A3277C" w:rsidP="00A3277C">
      <w:pPr>
        <w:pStyle w:val="ListParagraph"/>
        <w:numPr>
          <w:ilvl w:val="0"/>
          <w:numId w:val="8"/>
        </w:numPr>
        <w:rPr>
          <w:rFonts w:cs="Arial"/>
          <w:sz w:val="24"/>
          <w:szCs w:val="24"/>
        </w:rPr>
      </w:pPr>
      <w:r w:rsidRPr="00596237">
        <w:rPr>
          <w:rFonts w:cs="Arial"/>
          <w:sz w:val="24"/>
          <w:szCs w:val="24"/>
        </w:rPr>
        <w:t xml:space="preserve">Immigration pathways could be aligned to both labour strategies and long-term human capital needs across the economy. This includes calibrating approaches for permanent and temporary residents. </w:t>
      </w:r>
    </w:p>
    <w:p w14:paraId="28948CE3" w14:textId="04A393F4" w:rsidR="0008328B" w:rsidRPr="00D769EA" w:rsidRDefault="0008328B" w:rsidP="0008328B">
      <w:pPr>
        <w:pStyle w:val="ListParagraph"/>
        <w:numPr>
          <w:ilvl w:val="0"/>
          <w:numId w:val="8"/>
        </w:numPr>
        <w:rPr>
          <w:rFonts w:cs="Arial"/>
          <w:bCs/>
          <w:sz w:val="24"/>
          <w:szCs w:val="24"/>
        </w:rPr>
      </w:pPr>
      <w:r>
        <w:rPr>
          <w:rFonts w:cs="Arial"/>
          <w:sz w:val="24"/>
          <w:szCs w:val="24"/>
        </w:rPr>
        <w:t>G</w:t>
      </w:r>
      <w:r w:rsidRPr="00063BD1">
        <w:rPr>
          <w:rFonts w:cs="Arial"/>
          <w:sz w:val="24"/>
          <w:szCs w:val="24"/>
        </w:rPr>
        <w:t>lobal competition for attracting and retaining talent</w:t>
      </w:r>
      <w:r>
        <w:rPr>
          <w:rFonts w:cs="Arial"/>
          <w:sz w:val="24"/>
          <w:szCs w:val="24"/>
        </w:rPr>
        <w:t xml:space="preserve"> makes it imperative that Canada improve </w:t>
      </w:r>
      <w:r w:rsidRPr="00063BD1">
        <w:rPr>
          <w:rFonts w:cs="Arial"/>
          <w:sz w:val="24"/>
          <w:szCs w:val="24"/>
        </w:rPr>
        <w:t xml:space="preserve">newcomers’ success in getting good jobs and opportunities for career progression aligned with their knowledge, </w:t>
      </w:r>
      <w:proofErr w:type="gramStart"/>
      <w:r w:rsidRPr="00063BD1">
        <w:rPr>
          <w:rFonts w:cs="Arial"/>
          <w:sz w:val="24"/>
          <w:szCs w:val="24"/>
        </w:rPr>
        <w:t>skills</w:t>
      </w:r>
      <w:proofErr w:type="gramEnd"/>
      <w:r w:rsidRPr="00063BD1">
        <w:rPr>
          <w:rFonts w:cs="Arial"/>
          <w:sz w:val="24"/>
          <w:szCs w:val="24"/>
        </w:rPr>
        <w:t xml:space="preserve"> and interes</w:t>
      </w:r>
      <w:r>
        <w:rPr>
          <w:rFonts w:cs="Arial"/>
          <w:sz w:val="24"/>
          <w:szCs w:val="24"/>
        </w:rPr>
        <w:t>ts</w:t>
      </w:r>
      <w:r w:rsidRPr="00063BD1">
        <w:rPr>
          <w:rFonts w:cs="Arial"/>
          <w:sz w:val="24"/>
          <w:szCs w:val="24"/>
        </w:rPr>
        <w:t>.</w:t>
      </w:r>
    </w:p>
    <w:p w14:paraId="7F6C9D7B" w14:textId="2988E39B" w:rsidR="00F147FD" w:rsidRPr="00D769EA" w:rsidRDefault="00F147FD" w:rsidP="00D769EA">
      <w:pPr>
        <w:spacing w:before="360"/>
        <w:rPr>
          <w:rFonts w:cs="Arial"/>
          <w:b/>
          <w:bCs/>
          <w:sz w:val="24"/>
          <w:szCs w:val="24"/>
        </w:rPr>
      </w:pPr>
      <w:r w:rsidRPr="00D769EA">
        <w:rPr>
          <w:rFonts w:cs="Arial"/>
          <w:b/>
          <w:bCs/>
          <w:sz w:val="24"/>
          <w:szCs w:val="24"/>
        </w:rPr>
        <w:t xml:space="preserve">Government </w:t>
      </w:r>
      <w:r w:rsidR="002A12C9" w:rsidRPr="00D769EA">
        <w:rPr>
          <w:rFonts w:cs="Arial"/>
          <w:b/>
          <w:bCs/>
          <w:sz w:val="24"/>
          <w:szCs w:val="24"/>
        </w:rPr>
        <w:t>Action</w:t>
      </w:r>
    </w:p>
    <w:p w14:paraId="7CA3148D" w14:textId="31CE15CE" w:rsidR="00F025BF" w:rsidRPr="003D1D52" w:rsidRDefault="00F025BF" w:rsidP="00DB62ED">
      <w:pPr>
        <w:pStyle w:val="ListParagraph"/>
        <w:numPr>
          <w:ilvl w:val="0"/>
          <w:numId w:val="8"/>
        </w:numPr>
        <w:rPr>
          <w:rFonts w:cs="Arial"/>
          <w:i/>
          <w:iCs/>
          <w:sz w:val="24"/>
          <w:szCs w:val="24"/>
        </w:rPr>
      </w:pPr>
      <w:r w:rsidRPr="0037081B">
        <w:rPr>
          <w:rFonts w:cs="Arial"/>
          <w:sz w:val="24"/>
          <w:szCs w:val="24"/>
        </w:rPr>
        <w:lastRenderedPageBreak/>
        <w:t xml:space="preserve">The 2024-2026 Immigration Levels Plan, tabled in Parliament on November 1, 2023, projects stabilized levels in permanent resident admissions with targets of 485,000 in 2024 and 500,000 both in 2025 and 2026. </w:t>
      </w:r>
    </w:p>
    <w:p w14:paraId="65975493" w14:textId="11233461" w:rsidR="00881851" w:rsidRPr="00881851" w:rsidRDefault="00881851" w:rsidP="00881851">
      <w:pPr>
        <w:pStyle w:val="ListParagraph"/>
        <w:numPr>
          <w:ilvl w:val="0"/>
          <w:numId w:val="8"/>
        </w:numPr>
        <w:rPr>
          <w:rFonts w:cs="Arial"/>
          <w:i/>
          <w:iCs/>
          <w:sz w:val="24"/>
          <w:szCs w:val="24"/>
        </w:rPr>
      </w:pPr>
      <w:r w:rsidRPr="0037081B">
        <w:rPr>
          <w:rFonts w:cs="Arial"/>
          <w:sz w:val="24"/>
          <w:szCs w:val="24"/>
        </w:rPr>
        <w:t>The 2025-2027 Levels Plan is to be tabled by November 1, 2024. In March 2024, the Minister of Immigration, Refugees and Citizenship announced that beginning in fall 2024, temporary residents will be integrated into the Levels Plan. The Minister also announced a reduction in the number of temporary residents to 5% of Canada’s population by the end of 2026, compared to 6.2% at the end of 2023.</w:t>
      </w:r>
      <w:r w:rsidRPr="00881851">
        <w:rPr>
          <w:rFonts w:cs="Arial"/>
          <w:i/>
          <w:iCs/>
          <w:sz w:val="24"/>
          <w:szCs w:val="24"/>
        </w:rPr>
        <w:t xml:space="preserve"> </w:t>
      </w:r>
    </w:p>
    <w:p w14:paraId="2AAA1985" w14:textId="77777777" w:rsidR="00DD742A" w:rsidRPr="0037081B" w:rsidRDefault="00DD742A" w:rsidP="00DD742A">
      <w:pPr>
        <w:pStyle w:val="ListParagraph"/>
        <w:numPr>
          <w:ilvl w:val="0"/>
          <w:numId w:val="8"/>
        </w:numPr>
        <w:spacing w:line="256" w:lineRule="auto"/>
        <w:rPr>
          <w:rFonts w:cs="Arial"/>
          <w:sz w:val="24"/>
          <w:szCs w:val="24"/>
        </w:rPr>
      </w:pPr>
      <w:r w:rsidRPr="0037081B">
        <w:rPr>
          <w:rFonts w:cs="Arial"/>
          <w:sz w:val="24"/>
          <w:szCs w:val="24"/>
        </w:rPr>
        <w:t xml:space="preserve">Transitions from temporary residence to permanent residence will continue to be available through </w:t>
      </w:r>
      <w:proofErr w:type="gramStart"/>
      <w:r w:rsidRPr="0037081B">
        <w:rPr>
          <w:rFonts w:cs="Arial"/>
          <w:sz w:val="24"/>
          <w:szCs w:val="24"/>
        </w:rPr>
        <w:t>a number of</w:t>
      </w:r>
      <w:proofErr w:type="gramEnd"/>
      <w:r w:rsidRPr="0037081B">
        <w:rPr>
          <w:rFonts w:cs="Arial"/>
          <w:sz w:val="24"/>
          <w:szCs w:val="24"/>
        </w:rPr>
        <w:t xml:space="preserve"> pathways, including through programs under Express Entry. Applicants who meet eligibility criteria can also be invited to apply through Express Entry’s category-based selection. </w:t>
      </w:r>
    </w:p>
    <w:p w14:paraId="5AA1C4A7" w14:textId="0E9D206B" w:rsidR="00DD742A" w:rsidRPr="0037081B" w:rsidRDefault="00DD742A" w:rsidP="00DD742A">
      <w:pPr>
        <w:pStyle w:val="ListParagraph"/>
        <w:numPr>
          <w:ilvl w:val="1"/>
          <w:numId w:val="8"/>
        </w:numPr>
        <w:spacing w:line="256" w:lineRule="auto"/>
        <w:rPr>
          <w:rFonts w:cs="Arial"/>
          <w:b/>
          <w:bCs/>
          <w:sz w:val="24"/>
          <w:szCs w:val="24"/>
        </w:rPr>
      </w:pPr>
      <w:r w:rsidRPr="0037081B">
        <w:rPr>
          <w:rFonts w:cs="Arial"/>
          <w:sz w:val="24"/>
          <w:szCs w:val="24"/>
        </w:rPr>
        <w:t xml:space="preserve">Recently, the Government has launched the Students in the Francophone Minority Communities Pilot program to make access to Canada’s International Student Program fairer for a wide range of international students, and to help Francophone minority communities attract and retain students. </w:t>
      </w:r>
    </w:p>
    <w:p w14:paraId="6D358D4C" w14:textId="0FE47FAF" w:rsidR="00063BD1" w:rsidRPr="0037081B" w:rsidRDefault="00063BD1" w:rsidP="0037081B">
      <w:pPr>
        <w:pStyle w:val="ListParagraph"/>
        <w:numPr>
          <w:ilvl w:val="0"/>
          <w:numId w:val="13"/>
        </w:numPr>
        <w:rPr>
          <w:rFonts w:cs="Arial"/>
          <w:i/>
          <w:iCs/>
          <w:sz w:val="24"/>
          <w:szCs w:val="24"/>
        </w:rPr>
      </w:pPr>
      <w:r w:rsidRPr="0037081B">
        <w:rPr>
          <w:rFonts w:cs="Arial"/>
          <w:i/>
          <w:iCs/>
          <w:sz w:val="24"/>
          <w:szCs w:val="24"/>
        </w:rPr>
        <w:t xml:space="preserve">Temporary Foreign Worker Program </w:t>
      </w:r>
      <w:r w:rsidR="008457B0" w:rsidRPr="0037081B">
        <w:rPr>
          <w:rFonts w:cs="Arial"/>
          <w:i/>
          <w:iCs/>
          <w:sz w:val="24"/>
          <w:szCs w:val="24"/>
        </w:rPr>
        <w:t>- (</w:t>
      </w:r>
      <w:r w:rsidR="000E4813" w:rsidRPr="0037081B">
        <w:rPr>
          <w:rFonts w:cs="Arial"/>
          <w:i/>
          <w:iCs/>
          <w:sz w:val="24"/>
          <w:szCs w:val="24"/>
          <w:highlight w:val="yellow"/>
        </w:rPr>
        <w:t>TFW to provide input</w:t>
      </w:r>
      <w:r w:rsidR="008457B0" w:rsidRPr="0037081B">
        <w:rPr>
          <w:rFonts w:cs="Arial"/>
          <w:i/>
          <w:iCs/>
          <w:sz w:val="24"/>
          <w:szCs w:val="24"/>
        </w:rPr>
        <w:t>)</w:t>
      </w:r>
    </w:p>
    <w:p w14:paraId="18BB11F0" w14:textId="4C031A3D" w:rsidR="008457B0" w:rsidRDefault="008457B0" w:rsidP="00DB62ED">
      <w:pPr>
        <w:pStyle w:val="ListParagraph"/>
        <w:numPr>
          <w:ilvl w:val="0"/>
          <w:numId w:val="8"/>
        </w:numPr>
        <w:rPr>
          <w:rFonts w:cs="Arial"/>
          <w:i/>
          <w:iCs/>
          <w:sz w:val="24"/>
          <w:szCs w:val="24"/>
        </w:rPr>
      </w:pPr>
      <w:r>
        <w:rPr>
          <w:rFonts w:cs="Arial"/>
          <w:i/>
          <w:iCs/>
          <w:sz w:val="24"/>
          <w:szCs w:val="24"/>
        </w:rPr>
        <w:t>Foreign Credential Recognition Program - (</w:t>
      </w:r>
      <w:r w:rsidR="001B549C" w:rsidRPr="0037081B">
        <w:rPr>
          <w:rFonts w:cs="Arial"/>
          <w:i/>
          <w:iCs/>
          <w:sz w:val="24"/>
          <w:szCs w:val="24"/>
          <w:highlight w:val="yellow"/>
        </w:rPr>
        <w:t>ASID to provide input</w:t>
      </w:r>
      <w:r>
        <w:rPr>
          <w:rFonts w:cs="Arial"/>
          <w:i/>
          <w:iCs/>
          <w:sz w:val="24"/>
          <w:szCs w:val="24"/>
        </w:rPr>
        <w:t>)</w:t>
      </w:r>
    </w:p>
    <w:p w14:paraId="7D8074E6" w14:textId="54A600DA" w:rsidR="001B549C" w:rsidRDefault="001B549C" w:rsidP="00DB62ED">
      <w:pPr>
        <w:pStyle w:val="ListParagraph"/>
        <w:numPr>
          <w:ilvl w:val="0"/>
          <w:numId w:val="8"/>
        </w:numPr>
        <w:rPr>
          <w:rFonts w:cs="Arial"/>
          <w:i/>
          <w:iCs/>
          <w:sz w:val="24"/>
          <w:szCs w:val="24"/>
        </w:rPr>
      </w:pPr>
      <w:r w:rsidRPr="009A1F6E">
        <w:rPr>
          <w:rFonts w:cs="Arial"/>
          <w:sz w:val="24"/>
          <w:szCs w:val="24"/>
        </w:rPr>
        <w:t xml:space="preserve">Future Skills Centre supported Toronto Region Immigrant Employment Council (TRIEC) to undertake Career Advancement for Immigrant Professionals 2.0 (CAIP). It examined how underemployed skilled immigrants </w:t>
      </w:r>
      <w:r w:rsidR="00126B55">
        <w:rPr>
          <w:rFonts w:cs="Arial"/>
          <w:sz w:val="24"/>
          <w:szCs w:val="24"/>
        </w:rPr>
        <w:t xml:space="preserve">could </w:t>
      </w:r>
      <w:r w:rsidRPr="009A1F6E">
        <w:rPr>
          <w:rFonts w:cs="Arial"/>
          <w:sz w:val="24"/>
          <w:szCs w:val="24"/>
        </w:rPr>
        <w:t>be supported in advancing their careers to match their qualifications and experience and what strategies can be employed to help employers recognize and utilize the full potential of immigrant talent within their organizations.</w:t>
      </w:r>
    </w:p>
    <w:p w14:paraId="54156858" w14:textId="35FBE0EA" w:rsidR="00BC0F18" w:rsidRPr="002A12C9" w:rsidRDefault="00BC0F18" w:rsidP="0008328B">
      <w:pPr>
        <w:spacing w:before="360"/>
        <w:rPr>
          <w:rFonts w:cs="Arial"/>
          <w:b/>
          <w:bCs/>
          <w:sz w:val="24"/>
          <w:szCs w:val="24"/>
        </w:rPr>
      </w:pPr>
      <w:r w:rsidRPr="002A12C9">
        <w:rPr>
          <w:rFonts w:cs="Arial"/>
          <w:b/>
          <w:bCs/>
          <w:sz w:val="24"/>
          <w:szCs w:val="24"/>
        </w:rPr>
        <w:t>Points to Register</w:t>
      </w:r>
    </w:p>
    <w:p w14:paraId="73713273" w14:textId="415201B2" w:rsidR="00D769EA" w:rsidRDefault="00D769EA" w:rsidP="00DA7BB1">
      <w:pPr>
        <w:pStyle w:val="ListParagraph"/>
        <w:numPr>
          <w:ilvl w:val="0"/>
          <w:numId w:val="9"/>
        </w:numPr>
        <w:rPr>
          <w:rFonts w:cs="Arial"/>
          <w:bCs/>
          <w:sz w:val="24"/>
          <w:szCs w:val="24"/>
        </w:rPr>
      </w:pPr>
      <w:r w:rsidRPr="00D769EA">
        <w:rPr>
          <w:rFonts w:cs="Arial"/>
          <w:bCs/>
          <w:sz w:val="24"/>
          <w:szCs w:val="24"/>
        </w:rPr>
        <w:t>Immigration has become the main driver of population and labour force growth</w:t>
      </w:r>
      <w:r w:rsidR="00915E85">
        <w:rPr>
          <w:rFonts w:cs="Arial"/>
          <w:bCs/>
          <w:sz w:val="24"/>
          <w:szCs w:val="24"/>
        </w:rPr>
        <w:t xml:space="preserve"> in Canada</w:t>
      </w:r>
      <w:r>
        <w:rPr>
          <w:rFonts w:cs="Arial"/>
          <w:bCs/>
          <w:sz w:val="24"/>
          <w:szCs w:val="24"/>
        </w:rPr>
        <w:t>.</w:t>
      </w:r>
    </w:p>
    <w:p w14:paraId="696A023D" w14:textId="20182C42" w:rsidR="00596237" w:rsidRPr="0008328B" w:rsidRDefault="00596237" w:rsidP="00DA7BB1">
      <w:pPr>
        <w:pStyle w:val="ListParagraph"/>
        <w:numPr>
          <w:ilvl w:val="0"/>
          <w:numId w:val="9"/>
        </w:numPr>
        <w:rPr>
          <w:rFonts w:cs="Arial"/>
          <w:bCs/>
          <w:sz w:val="24"/>
          <w:szCs w:val="24"/>
        </w:rPr>
      </w:pPr>
      <w:r w:rsidRPr="00D769EA">
        <w:rPr>
          <w:rFonts w:cs="Arial"/>
          <w:sz w:val="24"/>
          <w:szCs w:val="24"/>
        </w:rPr>
        <w:t>However, newcomers are more likely to be unemployed than Canadian-born adults.</w:t>
      </w:r>
    </w:p>
    <w:p w14:paraId="5A416084" w14:textId="0F7BB19E" w:rsidR="0008328B" w:rsidRDefault="00683ABC" w:rsidP="0001797C">
      <w:pPr>
        <w:pStyle w:val="ListParagraph"/>
        <w:numPr>
          <w:ilvl w:val="0"/>
          <w:numId w:val="8"/>
        </w:numPr>
        <w:rPr>
          <w:rFonts w:cs="Arial"/>
          <w:sz w:val="24"/>
          <w:szCs w:val="24"/>
        </w:rPr>
      </w:pPr>
      <w:r w:rsidRPr="00683ABC">
        <w:rPr>
          <w:rFonts w:cs="Arial"/>
          <w:sz w:val="24"/>
          <w:szCs w:val="24"/>
        </w:rPr>
        <w:t>To increase Canada's talent pool</w:t>
      </w:r>
      <w:r w:rsidR="00DB4130">
        <w:rPr>
          <w:rFonts w:cs="Arial"/>
          <w:sz w:val="24"/>
          <w:szCs w:val="24"/>
        </w:rPr>
        <w:t xml:space="preserve"> and </w:t>
      </w:r>
      <w:r w:rsidRPr="00683ABC">
        <w:rPr>
          <w:rFonts w:cs="Arial"/>
          <w:sz w:val="24"/>
          <w:szCs w:val="24"/>
        </w:rPr>
        <w:t xml:space="preserve">attract and retain international talent, there is a need to invest in improving newcomer success by strengthening pre-arrival supports, foreign credential recognition, integrated settlement, employment </w:t>
      </w:r>
      <w:r w:rsidR="004F5D22">
        <w:rPr>
          <w:rFonts w:cs="Arial"/>
          <w:sz w:val="24"/>
          <w:szCs w:val="24"/>
        </w:rPr>
        <w:t>supports</w:t>
      </w:r>
      <w:r w:rsidRPr="00683ABC">
        <w:rPr>
          <w:rFonts w:cs="Arial"/>
          <w:sz w:val="24"/>
          <w:szCs w:val="24"/>
        </w:rPr>
        <w:t xml:space="preserve"> and career advancement.</w:t>
      </w:r>
    </w:p>
    <w:p w14:paraId="2B8764C7" w14:textId="456EDC8C" w:rsidR="00F975F2" w:rsidRPr="002A12C9" w:rsidRDefault="0070162A" w:rsidP="0001797C">
      <w:pPr>
        <w:spacing w:before="360"/>
      </w:pPr>
      <w:r w:rsidRPr="00F975F2">
        <w:rPr>
          <w:rFonts w:cs="Arial"/>
          <w:b/>
          <w:bCs/>
          <w:sz w:val="24"/>
          <w:szCs w:val="24"/>
        </w:rPr>
        <w:t>Questions to Raise</w:t>
      </w:r>
      <w:r w:rsidR="00F975F2" w:rsidRPr="00F975F2">
        <w:rPr>
          <w:rFonts w:cs="Arial"/>
          <w:i/>
          <w:iCs/>
          <w:sz w:val="24"/>
          <w:szCs w:val="24"/>
        </w:rPr>
        <w:t xml:space="preserve"> </w:t>
      </w:r>
    </w:p>
    <w:p w14:paraId="37C60547" w14:textId="1AD4714F" w:rsidR="00B52E0A" w:rsidRDefault="00B821C4" w:rsidP="00BC0298">
      <w:pPr>
        <w:pStyle w:val="ListParagraph"/>
        <w:numPr>
          <w:ilvl w:val="0"/>
          <w:numId w:val="9"/>
        </w:numPr>
        <w:rPr>
          <w:rFonts w:cs="Arial"/>
          <w:sz w:val="24"/>
          <w:szCs w:val="24"/>
        </w:rPr>
      </w:pPr>
      <w:r>
        <w:rPr>
          <w:rFonts w:cs="Arial"/>
          <w:sz w:val="24"/>
          <w:szCs w:val="24"/>
        </w:rPr>
        <w:t>How can employers</w:t>
      </w:r>
      <w:r w:rsidR="00E83D1D">
        <w:rPr>
          <w:rFonts w:cs="Arial"/>
          <w:sz w:val="24"/>
          <w:szCs w:val="24"/>
        </w:rPr>
        <w:t xml:space="preserve"> bridge the gap </w:t>
      </w:r>
      <w:r w:rsidR="00F76404">
        <w:rPr>
          <w:rFonts w:cs="Arial"/>
          <w:sz w:val="24"/>
          <w:szCs w:val="24"/>
        </w:rPr>
        <w:t>between</w:t>
      </w:r>
      <w:r w:rsidR="009A495A">
        <w:rPr>
          <w:rFonts w:cs="Arial"/>
          <w:sz w:val="24"/>
          <w:szCs w:val="24"/>
        </w:rPr>
        <w:t xml:space="preserve"> employing </w:t>
      </w:r>
      <w:proofErr w:type="gramStart"/>
      <w:r w:rsidR="009A495A">
        <w:rPr>
          <w:rFonts w:cs="Arial"/>
          <w:sz w:val="24"/>
          <w:szCs w:val="24"/>
        </w:rPr>
        <w:t>high</w:t>
      </w:r>
      <w:r w:rsidR="00C33F3C">
        <w:rPr>
          <w:rFonts w:cs="Arial"/>
          <w:sz w:val="24"/>
          <w:szCs w:val="24"/>
        </w:rPr>
        <w:t>ly</w:t>
      </w:r>
      <w:r w:rsidR="009A495A">
        <w:rPr>
          <w:rFonts w:cs="Arial"/>
          <w:sz w:val="24"/>
          <w:szCs w:val="24"/>
        </w:rPr>
        <w:t>-skilled</w:t>
      </w:r>
      <w:proofErr w:type="gramEnd"/>
      <w:r w:rsidR="00F76404">
        <w:rPr>
          <w:rFonts w:cs="Arial"/>
          <w:sz w:val="24"/>
          <w:szCs w:val="24"/>
        </w:rPr>
        <w:t xml:space="preserve"> newcomers</w:t>
      </w:r>
      <w:r w:rsidR="00C33F3C">
        <w:rPr>
          <w:rFonts w:cs="Arial"/>
          <w:sz w:val="24"/>
          <w:szCs w:val="24"/>
        </w:rPr>
        <w:t xml:space="preserve">, </w:t>
      </w:r>
      <w:r w:rsidR="009A495A">
        <w:rPr>
          <w:rFonts w:cs="Arial"/>
          <w:sz w:val="24"/>
          <w:szCs w:val="24"/>
        </w:rPr>
        <w:t xml:space="preserve">and the </w:t>
      </w:r>
      <w:r w:rsidR="00B81C5E">
        <w:rPr>
          <w:rFonts w:cs="Arial"/>
          <w:sz w:val="24"/>
          <w:szCs w:val="24"/>
        </w:rPr>
        <w:t>tools and knowledge needed to identify, recruit and retain these newcomers?</w:t>
      </w:r>
    </w:p>
    <w:p w14:paraId="25F2CA30" w14:textId="25CE429C" w:rsidR="002751FE" w:rsidRPr="00BC0298" w:rsidRDefault="0030144E" w:rsidP="00BC0298">
      <w:pPr>
        <w:pStyle w:val="ListParagraph"/>
        <w:numPr>
          <w:ilvl w:val="0"/>
          <w:numId w:val="9"/>
        </w:numPr>
        <w:rPr>
          <w:rFonts w:cs="Arial"/>
          <w:sz w:val="24"/>
          <w:szCs w:val="24"/>
        </w:rPr>
      </w:pPr>
      <w:r>
        <w:rPr>
          <w:rFonts w:cs="Arial"/>
          <w:sz w:val="24"/>
          <w:szCs w:val="24"/>
        </w:rPr>
        <w:lastRenderedPageBreak/>
        <w:t>In economic terms, w</w:t>
      </w:r>
      <w:r w:rsidR="002751FE">
        <w:rPr>
          <w:rFonts w:cs="Arial"/>
          <w:sz w:val="24"/>
          <w:szCs w:val="24"/>
        </w:rPr>
        <w:t xml:space="preserve">hat is Canada losing </w:t>
      </w:r>
      <w:r w:rsidR="00000272">
        <w:rPr>
          <w:rFonts w:cs="Arial"/>
          <w:sz w:val="24"/>
          <w:szCs w:val="24"/>
        </w:rPr>
        <w:t>by not fully utilizing the full potential of newcomers?</w:t>
      </w:r>
    </w:p>
    <w:sectPr w:rsidR="002751FE" w:rsidRPr="00BC0298">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C4660F"/>
    <w:multiLevelType w:val="hybridMultilevel"/>
    <w:tmpl w:val="43FA622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 w15:restartNumberingAfterBreak="0">
    <w:nsid w:val="13B70527"/>
    <w:multiLevelType w:val="hybridMultilevel"/>
    <w:tmpl w:val="D7BE574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 w15:restartNumberingAfterBreak="0">
    <w:nsid w:val="1CB92475"/>
    <w:multiLevelType w:val="hybridMultilevel"/>
    <w:tmpl w:val="90940330"/>
    <w:lvl w:ilvl="0" w:tplc="10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1E606F49"/>
    <w:multiLevelType w:val="hybridMultilevel"/>
    <w:tmpl w:val="09208D9C"/>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 w15:restartNumberingAfterBreak="0">
    <w:nsid w:val="2C2A05D8"/>
    <w:multiLevelType w:val="hybridMultilevel"/>
    <w:tmpl w:val="AC92F918"/>
    <w:lvl w:ilvl="0" w:tplc="CD40C4EE">
      <w:start w:val="1"/>
      <w:numFmt w:val="bullet"/>
      <w:lvlText w:val=""/>
      <w:lvlJc w:val="left"/>
      <w:pPr>
        <w:ind w:left="2007" w:hanging="360"/>
      </w:pPr>
      <w:rPr>
        <w:rFonts w:ascii="Symbol" w:hAnsi="Symbol" w:hint="default"/>
      </w:rPr>
    </w:lvl>
    <w:lvl w:ilvl="1" w:tplc="10090003" w:tentative="1">
      <w:start w:val="1"/>
      <w:numFmt w:val="bullet"/>
      <w:lvlText w:val="o"/>
      <w:lvlJc w:val="left"/>
      <w:pPr>
        <w:ind w:left="2727" w:hanging="360"/>
      </w:pPr>
      <w:rPr>
        <w:rFonts w:ascii="Courier New" w:hAnsi="Courier New" w:cs="Courier New" w:hint="default"/>
      </w:rPr>
    </w:lvl>
    <w:lvl w:ilvl="2" w:tplc="10090005" w:tentative="1">
      <w:start w:val="1"/>
      <w:numFmt w:val="bullet"/>
      <w:lvlText w:val=""/>
      <w:lvlJc w:val="left"/>
      <w:pPr>
        <w:ind w:left="3447" w:hanging="360"/>
      </w:pPr>
      <w:rPr>
        <w:rFonts w:ascii="Wingdings" w:hAnsi="Wingdings" w:hint="default"/>
      </w:rPr>
    </w:lvl>
    <w:lvl w:ilvl="3" w:tplc="10090001" w:tentative="1">
      <w:start w:val="1"/>
      <w:numFmt w:val="bullet"/>
      <w:lvlText w:val=""/>
      <w:lvlJc w:val="left"/>
      <w:pPr>
        <w:ind w:left="4167" w:hanging="360"/>
      </w:pPr>
      <w:rPr>
        <w:rFonts w:ascii="Symbol" w:hAnsi="Symbol" w:hint="default"/>
      </w:rPr>
    </w:lvl>
    <w:lvl w:ilvl="4" w:tplc="10090003" w:tentative="1">
      <w:start w:val="1"/>
      <w:numFmt w:val="bullet"/>
      <w:lvlText w:val="o"/>
      <w:lvlJc w:val="left"/>
      <w:pPr>
        <w:ind w:left="4887" w:hanging="360"/>
      </w:pPr>
      <w:rPr>
        <w:rFonts w:ascii="Courier New" w:hAnsi="Courier New" w:cs="Courier New" w:hint="default"/>
      </w:rPr>
    </w:lvl>
    <w:lvl w:ilvl="5" w:tplc="10090005" w:tentative="1">
      <w:start w:val="1"/>
      <w:numFmt w:val="bullet"/>
      <w:lvlText w:val=""/>
      <w:lvlJc w:val="left"/>
      <w:pPr>
        <w:ind w:left="5607" w:hanging="360"/>
      </w:pPr>
      <w:rPr>
        <w:rFonts w:ascii="Wingdings" w:hAnsi="Wingdings" w:hint="default"/>
      </w:rPr>
    </w:lvl>
    <w:lvl w:ilvl="6" w:tplc="10090001" w:tentative="1">
      <w:start w:val="1"/>
      <w:numFmt w:val="bullet"/>
      <w:lvlText w:val=""/>
      <w:lvlJc w:val="left"/>
      <w:pPr>
        <w:ind w:left="6327" w:hanging="360"/>
      </w:pPr>
      <w:rPr>
        <w:rFonts w:ascii="Symbol" w:hAnsi="Symbol" w:hint="default"/>
      </w:rPr>
    </w:lvl>
    <w:lvl w:ilvl="7" w:tplc="10090003" w:tentative="1">
      <w:start w:val="1"/>
      <w:numFmt w:val="bullet"/>
      <w:lvlText w:val="o"/>
      <w:lvlJc w:val="left"/>
      <w:pPr>
        <w:ind w:left="7047" w:hanging="360"/>
      </w:pPr>
      <w:rPr>
        <w:rFonts w:ascii="Courier New" w:hAnsi="Courier New" w:cs="Courier New" w:hint="default"/>
      </w:rPr>
    </w:lvl>
    <w:lvl w:ilvl="8" w:tplc="10090005" w:tentative="1">
      <w:start w:val="1"/>
      <w:numFmt w:val="bullet"/>
      <w:lvlText w:val=""/>
      <w:lvlJc w:val="left"/>
      <w:pPr>
        <w:ind w:left="7767" w:hanging="360"/>
      </w:pPr>
      <w:rPr>
        <w:rFonts w:ascii="Wingdings" w:hAnsi="Wingdings" w:hint="default"/>
      </w:rPr>
    </w:lvl>
  </w:abstractNum>
  <w:abstractNum w:abstractNumId="5" w15:restartNumberingAfterBreak="0">
    <w:nsid w:val="2CBE2BF3"/>
    <w:multiLevelType w:val="hybridMultilevel"/>
    <w:tmpl w:val="45C2749C"/>
    <w:lvl w:ilvl="0" w:tplc="49C43D8A">
      <w:start w:val="2"/>
      <w:numFmt w:val="bullet"/>
      <w:lvlText w:val=""/>
      <w:lvlJc w:val="left"/>
      <w:pPr>
        <w:ind w:left="720" w:hanging="360"/>
      </w:pPr>
      <w:rPr>
        <w:rFonts w:ascii="Symbol" w:eastAsiaTheme="minorHAnsi" w:hAnsi="Symbol" w:cs="Arial" w:hint="default"/>
        <w:b w:val="0"/>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6" w15:restartNumberingAfterBreak="0">
    <w:nsid w:val="31BF17C3"/>
    <w:multiLevelType w:val="hybridMultilevel"/>
    <w:tmpl w:val="7548CFDE"/>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7" w15:restartNumberingAfterBreak="0">
    <w:nsid w:val="37E05A89"/>
    <w:multiLevelType w:val="hybridMultilevel"/>
    <w:tmpl w:val="1DB04B8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8" w15:restartNumberingAfterBreak="0">
    <w:nsid w:val="38584A73"/>
    <w:multiLevelType w:val="hybridMultilevel"/>
    <w:tmpl w:val="82D2567E"/>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9" w15:restartNumberingAfterBreak="0">
    <w:nsid w:val="3BAA30F1"/>
    <w:multiLevelType w:val="hybridMultilevel"/>
    <w:tmpl w:val="7F7661E6"/>
    <w:lvl w:ilvl="0" w:tplc="10090003">
      <w:start w:val="1"/>
      <w:numFmt w:val="bullet"/>
      <w:lvlText w:val="o"/>
      <w:lvlJc w:val="left"/>
      <w:pPr>
        <w:ind w:left="1440" w:hanging="360"/>
      </w:pPr>
      <w:rPr>
        <w:rFonts w:ascii="Courier New" w:hAnsi="Courier New" w:cs="Courier New"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10" w15:restartNumberingAfterBreak="0">
    <w:nsid w:val="472D5D6C"/>
    <w:multiLevelType w:val="multilevel"/>
    <w:tmpl w:val="672675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549A6859"/>
    <w:multiLevelType w:val="hybridMultilevel"/>
    <w:tmpl w:val="EE5CED76"/>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2" w15:restartNumberingAfterBreak="0">
    <w:nsid w:val="58F613CC"/>
    <w:multiLevelType w:val="hybridMultilevel"/>
    <w:tmpl w:val="51F490B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3" w15:restartNumberingAfterBreak="0">
    <w:nsid w:val="7941048D"/>
    <w:multiLevelType w:val="hybridMultilevel"/>
    <w:tmpl w:val="89CCD80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4" w15:restartNumberingAfterBreak="0">
    <w:nsid w:val="7B8E4E9F"/>
    <w:multiLevelType w:val="hybridMultilevel"/>
    <w:tmpl w:val="000ACF7C"/>
    <w:lvl w:ilvl="0" w:tplc="7A9E869C">
      <w:start w:val="1"/>
      <w:numFmt w:val="bullet"/>
      <w:lvlText w:val=""/>
      <w:lvlJc w:val="left"/>
      <w:pPr>
        <w:ind w:left="720" w:hanging="360"/>
      </w:pPr>
      <w:rPr>
        <w:rFonts w:ascii="Symbol" w:hAnsi="Symbol"/>
      </w:rPr>
    </w:lvl>
    <w:lvl w:ilvl="1" w:tplc="6DD0535E">
      <w:start w:val="1"/>
      <w:numFmt w:val="bullet"/>
      <w:lvlText w:val=""/>
      <w:lvlJc w:val="left"/>
      <w:pPr>
        <w:ind w:left="720" w:hanging="360"/>
      </w:pPr>
      <w:rPr>
        <w:rFonts w:ascii="Symbol" w:hAnsi="Symbol"/>
      </w:rPr>
    </w:lvl>
    <w:lvl w:ilvl="2" w:tplc="8D427F56">
      <w:start w:val="1"/>
      <w:numFmt w:val="bullet"/>
      <w:lvlText w:val=""/>
      <w:lvlJc w:val="left"/>
      <w:pPr>
        <w:ind w:left="720" w:hanging="360"/>
      </w:pPr>
      <w:rPr>
        <w:rFonts w:ascii="Symbol" w:hAnsi="Symbol"/>
      </w:rPr>
    </w:lvl>
    <w:lvl w:ilvl="3" w:tplc="81AE4FB6">
      <w:start w:val="1"/>
      <w:numFmt w:val="bullet"/>
      <w:lvlText w:val=""/>
      <w:lvlJc w:val="left"/>
      <w:pPr>
        <w:ind w:left="720" w:hanging="360"/>
      </w:pPr>
      <w:rPr>
        <w:rFonts w:ascii="Symbol" w:hAnsi="Symbol"/>
      </w:rPr>
    </w:lvl>
    <w:lvl w:ilvl="4" w:tplc="49EC62B4">
      <w:start w:val="1"/>
      <w:numFmt w:val="bullet"/>
      <w:lvlText w:val=""/>
      <w:lvlJc w:val="left"/>
      <w:pPr>
        <w:ind w:left="720" w:hanging="360"/>
      </w:pPr>
      <w:rPr>
        <w:rFonts w:ascii="Symbol" w:hAnsi="Symbol"/>
      </w:rPr>
    </w:lvl>
    <w:lvl w:ilvl="5" w:tplc="1FBCAFE8">
      <w:start w:val="1"/>
      <w:numFmt w:val="bullet"/>
      <w:lvlText w:val=""/>
      <w:lvlJc w:val="left"/>
      <w:pPr>
        <w:ind w:left="720" w:hanging="360"/>
      </w:pPr>
      <w:rPr>
        <w:rFonts w:ascii="Symbol" w:hAnsi="Symbol"/>
      </w:rPr>
    </w:lvl>
    <w:lvl w:ilvl="6" w:tplc="FF9ED94C">
      <w:start w:val="1"/>
      <w:numFmt w:val="bullet"/>
      <w:lvlText w:val=""/>
      <w:lvlJc w:val="left"/>
      <w:pPr>
        <w:ind w:left="720" w:hanging="360"/>
      </w:pPr>
      <w:rPr>
        <w:rFonts w:ascii="Symbol" w:hAnsi="Symbol"/>
      </w:rPr>
    </w:lvl>
    <w:lvl w:ilvl="7" w:tplc="D7F0B380">
      <w:start w:val="1"/>
      <w:numFmt w:val="bullet"/>
      <w:lvlText w:val=""/>
      <w:lvlJc w:val="left"/>
      <w:pPr>
        <w:ind w:left="720" w:hanging="360"/>
      </w:pPr>
      <w:rPr>
        <w:rFonts w:ascii="Symbol" w:hAnsi="Symbol"/>
      </w:rPr>
    </w:lvl>
    <w:lvl w:ilvl="8" w:tplc="E03CFFBA">
      <w:start w:val="1"/>
      <w:numFmt w:val="bullet"/>
      <w:lvlText w:val=""/>
      <w:lvlJc w:val="left"/>
      <w:pPr>
        <w:ind w:left="720" w:hanging="360"/>
      </w:pPr>
      <w:rPr>
        <w:rFonts w:ascii="Symbol" w:hAnsi="Symbol"/>
      </w:rPr>
    </w:lvl>
  </w:abstractNum>
  <w:num w:numId="1" w16cid:durableId="2035155401">
    <w:abstractNumId w:val="3"/>
  </w:num>
  <w:num w:numId="2" w16cid:durableId="1325475036">
    <w:abstractNumId w:val="11"/>
  </w:num>
  <w:num w:numId="3" w16cid:durableId="1993025726">
    <w:abstractNumId w:val="6"/>
  </w:num>
  <w:num w:numId="4" w16cid:durableId="1267154714">
    <w:abstractNumId w:val="1"/>
  </w:num>
  <w:num w:numId="5" w16cid:durableId="1187711969">
    <w:abstractNumId w:val="13"/>
  </w:num>
  <w:num w:numId="6" w16cid:durableId="401106253">
    <w:abstractNumId w:val="14"/>
  </w:num>
  <w:num w:numId="7" w16cid:durableId="1526751850">
    <w:abstractNumId w:val="2"/>
  </w:num>
  <w:num w:numId="8" w16cid:durableId="211889085">
    <w:abstractNumId w:val="8"/>
  </w:num>
  <w:num w:numId="9" w16cid:durableId="228539412">
    <w:abstractNumId w:val="0"/>
  </w:num>
  <w:num w:numId="10" w16cid:durableId="985087287">
    <w:abstractNumId w:val="10"/>
  </w:num>
  <w:num w:numId="11" w16cid:durableId="2001618627">
    <w:abstractNumId w:val="12"/>
  </w:num>
  <w:num w:numId="12" w16cid:durableId="57091799">
    <w:abstractNumId w:val="9"/>
  </w:num>
  <w:num w:numId="13" w16cid:durableId="35812217">
    <w:abstractNumId w:val="7"/>
  </w:num>
  <w:num w:numId="14" w16cid:durableId="1348016998">
    <w:abstractNumId w:val="8"/>
  </w:num>
  <w:num w:numId="15" w16cid:durableId="1847792511">
    <w:abstractNumId w:val="4"/>
  </w:num>
  <w:num w:numId="16" w16cid:durableId="5458016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3EA3"/>
    <w:rsid w:val="00000272"/>
    <w:rsid w:val="0001797C"/>
    <w:rsid w:val="00023772"/>
    <w:rsid w:val="00036660"/>
    <w:rsid w:val="00054005"/>
    <w:rsid w:val="00063BD1"/>
    <w:rsid w:val="00073130"/>
    <w:rsid w:val="0008328B"/>
    <w:rsid w:val="00086741"/>
    <w:rsid w:val="000A0824"/>
    <w:rsid w:val="000B6904"/>
    <w:rsid w:val="000D2A80"/>
    <w:rsid w:val="000E0240"/>
    <w:rsid w:val="000E3CE9"/>
    <w:rsid w:val="000E4813"/>
    <w:rsid w:val="00126B55"/>
    <w:rsid w:val="001715BF"/>
    <w:rsid w:val="00185A6A"/>
    <w:rsid w:val="0019428B"/>
    <w:rsid w:val="001A3F97"/>
    <w:rsid w:val="001B49F1"/>
    <w:rsid w:val="001B549C"/>
    <w:rsid w:val="001D76A0"/>
    <w:rsid w:val="001E3D06"/>
    <w:rsid w:val="001F70FB"/>
    <w:rsid w:val="00213CEC"/>
    <w:rsid w:val="00217A02"/>
    <w:rsid w:val="002258D7"/>
    <w:rsid w:val="00237FD2"/>
    <w:rsid w:val="002472AA"/>
    <w:rsid w:val="00254A3C"/>
    <w:rsid w:val="00265A79"/>
    <w:rsid w:val="002751FE"/>
    <w:rsid w:val="00277A31"/>
    <w:rsid w:val="00285492"/>
    <w:rsid w:val="00294CD7"/>
    <w:rsid w:val="002A12C9"/>
    <w:rsid w:val="002B5D79"/>
    <w:rsid w:val="0030144E"/>
    <w:rsid w:val="0037081B"/>
    <w:rsid w:val="00384B8E"/>
    <w:rsid w:val="003937B0"/>
    <w:rsid w:val="003D1D52"/>
    <w:rsid w:val="003D58F3"/>
    <w:rsid w:val="004306A7"/>
    <w:rsid w:val="004343A5"/>
    <w:rsid w:val="00446704"/>
    <w:rsid w:val="00470060"/>
    <w:rsid w:val="00495552"/>
    <w:rsid w:val="004A0A93"/>
    <w:rsid w:val="004A266D"/>
    <w:rsid w:val="004C62CD"/>
    <w:rsid w:val="004D7A69"/>
    <w:rsid w:val="004E26EA"/>
    <w:rsid w:val="004E59FF"/>
    <w:rsid w:val="004F215A"/>
    <w:rsid w:val="004F5D22"/>
    <w:rsid w:val="00527CE4"/>
    <w:rsid w:val="005415CC"/>
    <w:rsid w:val="00554137"/>
    <w:rsid w:val="0056621F"/>
    <w:rsid w:val="00596125"/>
    <w:rsid w:val="00596237"/>
    <w:rsid w:val="005A5DC8"/>
    <w:rsid w:val="005C6440"/>
    <w:rsid w:val="005E420C"/>
    <w:rsid w:val="005F3898"/>
    <w:rsid w:val="006019DD"/>
    <w:rsid w:val="0061461D"/>
    <w:rsid w:val="006146B4"/>
    <w:rsid w:val="006437B5"/>
    <w:rsid w:val="00644385"/>
    <w:rsid w:val="00646A11"/>
    <w:rsid w:val="006769F7"/>
    <w:rsid w:val="00683ABC"/>
    <w:rsid w:val="006A5398"/>
    <w:rsid w:val="006B171A"/>
    <w:rsid w:val="006C1520"/>
    <w:rsid w:val="006C51E4"/>
    <w:rsid w:val="00701388"/>
    <w:rsid w:val="0070162A"/>
    <w:rsid w:val="00703C4E"/>
    <w:rsid w:val="00704F74"/>
    <w:rsid w:val="007112D2"/>
    <w:rsid w:val="0071425A"/>
    <w:rsid w:val="007412E0"/>
    <w:rsid w:val="007568E2"/>
    <w:rsid w:val="0076354D"/>
    <w:rsid w:val="0079684E"/>
    <w:rsid w:val="0079771D"/>
    <w:rsid w:val="007B4D92"/>
    <w:rsid w:val="007C57CD"/>
    <w:rsid w:val="007D430A"/>
    <w:rsid w:val="007E5D6D"/>
    <w:rsid w:val="007F2092"/>
    <w:rsid w:val="0080516D"/>
    <w:rsid w:val="00812A81"/>
    <w:rsid w:val="008213EE"/>
    <w:rsid w:val="008223B4"/>
    <w:rsid w:val="00824BA8"/>
    <w:rsid w:val="00837A36"/>
    <w:rsid w:val="008457B0"/>
    <w:rsid w:val="00846BA4"/>
    <w:rsid w:val="00847E1B"/>
    <w:rsid w:val="008720BD"/>
    <w:rsid w:val="00881851"/>
    <w:rsid w:val="00885C7C"/>
    <w:rsid w:val="008913A1"/>
    <w:rsid w:val="008A4397"/>
    <w:rsid w:val="008A677D"/>
    <w:rsid w:val="008B12C7"/>
    <w:rsid w:val="008F218B"/>
    <w:rsid w:val="00915E85"/>
    <w:rsid w:val="00934355"/>
    <w:rsid w:val="00943EA3"/>
    <w:rsid w:val="009740D5"/>
    <w:rsid w:val="00993800"/>
    <w:rsid w:val="00997879"/>
    <w:rsid w:val="009A2B01"/>
    <w:rsid w:val="009A495A"/>
    <w:rsid w:val="009E0D0C"/>
    <w:rsid w:val="009E69FB"/>
    <w:rsid w:val="00A14F93"/>
    <w:rsid w:val="00A179C8"/>
    <w:rsid w:val="00A22CC0"/>
    <w:rsid w:val="00A24215"/>
    <w:rsid w:val="00A2676C"/>
    <w:rsid w:val="00A3277C"/>
    <w:rsid w:val="00A46B3D"/>
    <w:rsid w:val="00A669D1"/>
    <w:rsid w:val="00A727F4"/>
    <w:rsid w:val="00A72F4A"/>
    <w:rsid w:val="00A7304F"/>
    <w:rsid w:val="00A743F6"/>
    <w:rsid w:val="00AA72C5"/>
    <w:rsid w:val="00AF594D"/>
    <w:rsid w:val="00B11BF5"/>
    <w:rsid w:val="00B25287"/>
    <w:rsid w:val="00B52E0A"/>
    <w:rsid w:val="00B557E5"/>
    <w:rsid w:val="00B81C5E"/>
    <w:rsid w:val="00B821C4"/>
    <w:rsid w:val="00B90984"/>
    <w:rsid w:val="00BB49E5"/>
    <w:rsid w:val="00BC00DA"/>
    <w:rsid w:val="00BC0298"/>
    <w:rsid w:val="00BC0F18"/>
    <w:rsid w:val="00BD3D0A"/>
    <w:rsid w:val="00BD6A90"/>
    <w:rsid w:val="00BE1991"/>
    <w:rsid w:val="00C07778"/>
    <w:rsid w:val="00C33F3C"/>
    <w:rsid w:val="00C557EC"/>
    <w:rsid w:val="00C63EC4"/>
    <w:rsid w:val="00C847A1"/>
    <w:rsid w:val="00C914AD"/>
    <w:rsid w:val="00CD4270"/>
    <w:rsid w:val="00CE6517"/>
    <w:rsid w:val="00D15D0D"/>
    <w:rsid w:val="00D74240"/>
    <w:rsid w:val="00D769EA"/>
    <w:rsid w:val="00DA7BB1"/>
    <w:rsid w:val="00DB2C0C"/>
    <w:rsid w:val="00DB30A5"/>
    <w:rsid w:val="00DB4130"/>
    <w:rsid w:val="00DB62ED"/>
    <w:rsid w:val="00DC52E1"/>
    <w:rsid w:val="00DD742A"/>
    <w:rsid w:val="00DF6C47"/>
    <w:rsid w:val="00E02CCD"/>
    <w:rsid w:val="00E06516"/>
    <w:rsid w:val="00E4069B"/>
    <w:rsid w:val="00E407E0"/>
    <w:rsid w:val="00E50183"/>
    <w:rsid w:val="00E60151"/>
    <w:rsid w:val="00E67E3C"/>
    <w:rsid w:val="00E83D1D"/>
    <w:rsid w:val="00E8598A"/>
    <w:rsid w:val="00E93D78"/>
    <w:rsid w:val="00EA4060"/>
    <w:rsid w:val="00EB44DF"/>
    <w:rsid w:val="00EB5482"/>
    <w:rsid w:val="00ED5EAD"/>
    <w:rsid w:val="00EF151D"/>
    <w:rsid w:val="00F025BF"/>
    <w:rsid w:val="00F147FD"/>
    <w:rsid w:val="00F24E3F"/>
    <w:rsid w:val="00F66EDD"/>
    <w:rsid w:val="00F73912"/>
    <w:rsid w:val="00F76404"/>
    <w:rsid w:val="00F975F2"/>
    <w:rsid w:val="00FA3934"/>
    <w:rsid w:val="00FA7AC2"/>
    <w:rsid w:val="00FE03BD"/>
    <w:rsid w:val="00FF3F33"/>
    <w:rsid w:val="00FF5C70"/>
    <w:rsid w:val="32CB82DF"/>
  </w:rsids>
  <m:mathPr>
    <m:mathFont m:val="Cambria Math"/>
    <m:brkBin m:val="before"/>
    <m:brkBinSub m:val="--"/>
    <m:smallFrac m:val="0"/>
    <m:dispDef/>
    <m:lMargin m:val="0"/>
    <m:rMargin m:val="0"/>
    <m:defJc m:val="centerGroup"/>
    <m:wrapIndent m:val="1440"/>
    <m:intLim m:val="subSup"/>
    <m:naryLim m:val="undOvr"/>
  </m:mathPr>
  <w:themeFontLang w:val="en-CA"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9AF100"/>
  <w15:chartTrackingRefBased/>
  <w15:docId w15:val="{B716CB04-0050-4A7D-8C53-7B4BE08CA7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43EA3"/>
    <w:rPr>
      <w:rFonts w:ascii="Arial" w:hAnsi="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943EA3"/>
    <w:pPr>
      <w:ind w:left="720"/>
      <w:contextualSpacing/>
    </w:pPr>
  </w:style>
  <w:style w:type="character" w:styleId="CommentReference">
    <w:name w:val="annotation reference"/>
    <w:basedOn w:val="DefaultParagraphFont"/>
    <w:uiPriority w:val="99"/>
    <w:semiHidden/>
    <w:unhideWhenUsed/>
    <w:rsid w:val="0019428B"/>
    <w:rPr>
      <w:sz w:val="16"/>
      <w:szCs w:val="16"/>
    </w:rPr>
  </w:style>
  <w:style w:type="paragraph" w:styleId="CommentText">
    <w:name w:val="annotation text"/>
    <w:basedOn w:val="Normal"/>
    <w:link w:val="CommentTextChar"/>
    <w:uiPriority w:val="99"/>
    <w:unhideWhenUsed/>
    <w:rsid w:val="0019428B"/>
    <w:pPr>
      <w:spacing w:line="240" w:lineRule="auto"/>
    </w:pPr>
    <w:rPr>
      <w:sz w:val="20"/>
      <w:szCs w:val="20"/>
    </w:rPr>
  </w:style>
  <w:style w:type="character" w:customStyle="1" w:styleId="CommentTextChar">
    <w:name w:val="Comment Text Char"/>
    <w:basedOn w:val="DefaultParagraphFont"/>
    <w:link w:val="CommentText"/>
    <w:uiPriority w:val="99"/>
    <w:rsid w:val="0019428B"/>
    <w:rPr>
      <w:rFonts w:ascii="Arial" w:hAnsi="Arial"/>
      <w:sz w:val="20"/>
      <w:szCs w:val="20"/>
    </w:rPr>
  </w:style>
  <w:style w:type="paragraph" w:styleId="CommentSubject">
    <w:name w:val="annotation subject"/>
    <w:basedOn w:val="CommentText"/>
    <w:next w:val="CommentText"/>
    <w:link w:val="CommentSubjectChar"/>
    <w:uiPriority w:val="99"/>
    <w:semiHidden/>
    <w:unhideWhenUsed/>
    <w:rsid w:val="0019428B"/>
    <w:rPr>
      <w:b/>
      <w:bCs/>
    </w:rPr>
  </w:style>
  <w:style w:type="character" w:customStyle="1" w:styleId="CommentSubjectChar">
    <w:name w:val="Comment Subject Char"/>
    <w:basedOn w:val="CommentTextChar"/>
    <w:link w:val="CommentSubject"/>
    <w:uiPriority w:val="99"/>
    <w:semiHidden/>
    <w:rsid w:val="0019428B"/>
    <w:rPr>
      <w:rFonts w:ascii="Arial" w:hAnsi="Arial"/>
      <w:b/>
      <w:bCs/>
      <w:sz w:val="20"/>
      <w:szCs w:val="20"/>
    </w:rPr>
  </w:style>
  <w:style w:type="paragraph" w:styleId="Revision">
    <w:name w:val="Revision"/>
    <w:hidden/>
    <w:uiPriority w:val="99"/>
    <w:semiHidden/>
    <w:rsid w:val="009740D5"/>
    <w:pPr>
      <w:spacing w:after="0" w:line="240" w:lineRule="auto"/>
    </w:pPr>
    <w:rPr>
      <w:rFonts w:ascii="Arial" w:hAnsi="Arial"/>
    </w:rPr>
  </w:style>
  <w:style w:type="paragraph" w:styleId="NormalWeb">
    <w:name w:val="Normal (Web)"/>
    <w:basedOn w:val="Normal"/>
    <w:uiPriority w:val="99"/>
    <w:semiHidden/>
    <w:unhideWhenUsed/>
    <w:rsid w:val="00D769EA"/>
    <w:pPr>
      <w:spacing w:before="100" w:beforeAutospacing="1" w:after="100" w:afterAutospacing="1" w:line="240" w:lineRule="auto"/>
    </w:pPr>
    <w:rPr>
      <w:rFonts w:ascii="Times New Roman" w:eastAsia="Times New Roman" w:hAnsi="Times New Roman" w:cs="Times New Roman"/>
      <w:kern w:val="0"/>
      <w:sz w:val="24"/>
      <w:szCs w:val="24"/>
      <w:lang w:eastAsia="zh-TW"/>
      <w14:ligatures w14:val="none"/>
    </w:rPr>
  </w:style>
  <w:style w:type="character" w:styleId="Strong">
    <w:name w:val="Strong"/>
    <w:basedOn w:val="DefaultParagraphFont"/>
    <w:uiPriority w:val="22"/>
    <w:qFormat/>
    <w:rsid w:val="00D769EA"/>
    <w:rPr>
      <w:b/>
      <w:bCs/>
    </w:rPr>
  </w:style>
  <w:style w:type="character" w:styleId="Hyperlink">
    <w:name w:val="Hyperlink"/>
    <w:basedOn w:val="DefaultParagraphFont"/>
    <w:uiPriority w:val="99"/>
    <w:semiHidden/>
    <w:unhideWhenUsed/>
    <w:rsid w:val="00D769EA"/>
    <w:rPr>
      <w:color w:val="0000FF"/>
      <w:u w:val="single"/>
    </w:rPr>
  </w:style>
  <w:style w:type="character" w:customStyle="1" w:styleId="wb-inv">
    <w:name w:val="wb-inv"/>
    <w:basedOn w:val="DefaultParagraphFont"/>
    <w:rsid w:val="00D769E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3886418">
      <w:bodyDiv w:val="1"/>
      <w:marLeft w:val="0"/>
      <w:marRight w:val="0"/>
      <w:marTop w:val="0"/>
      <w:marBottom w:val="0"/>
      <w:divBdr>
        <w:top w:val="none" w:sz="0" w:space="0" w:color="auto"/>
        <w:left w:val="none" w:sz="0" w:space="0" w:color="auto"/>
        <w:bottom w:val="none" w:sz="0" w:space="0" w:color="auto"/>
        <w:right w:val="none" w:sz="0" w:space="0" w:color="auto"/>
      </w:divBdr>
    </w:div>
    <w:div w:id="531067209">
      <w:bodyDiv w:val="1"/>
      <w:marLeft w:val="0"/>
      <w:marRight w:val="0"/>
      <w:marTop w:val="0"/>
      <w:marBottom w:val="0"/>
      <w:divBdr>
        <w:top w:val="none" w:sz="0" w:space="0" w:color="auto"/>
        <w:left w:val="none" w:sz="0" w:space="0" w:color="auto"/>
        <w:bottom w:val="none" w:sz="0" w:space="0" w:color="auto"/>
        <w:right w:val="none" w:sz="0" w:space="0" w:color="auto"/>
      </w:divBdr>
    </w:div>
    <w:div w:id="749039442">
      <w:bodyDiv w:val="1"/>
      <w:marLeft w:val="0"/>
      <w:marRight w:val="0"/>
      <w:marTop w:val="0"/>
      <w:marBottom w:val="0"/>
      <w:divBdr>
        <w:top w:val="none" w:sz="0" w:space="0" w:color="auto"/>
        <w:left w:val="none" w:sz="0" w:space="0" w:color="auto"/>
        <w:bottom w:val="none" w:sz="0" w:space="0" w:color="auto"/>
        <w:right w:val="none" w:sz="0" w:space="0" w:color="auto"/>
      </w:divBdr>
    </w:div>
    <w:div w:id="867303438">
      <w:bodyDiv w:val="1"/>
      <w:marLeft w:val="0"/>
      <w:marRight w:val="0"/>
      <w:marTop w:val="0"/>
      <w:marBottom w:val="0"/>
      <w:divBdr>
        <w:top w:val="none" w:sz="0" w:space="0" w:color="auto"/>
        <w:left w:val="none" w:sz="0" w:space="0" w:color="auto"/>
        <w:bottom w:val="none" w:sz="0" w:space="0" w:color="auto"/>
        <w:right w:val="none" w:sz="0" w:space="0" w:color="auto"/>
      </w:divBdr>
    </w:div>
    <w:div w:id="1140348092">
      <w:bodyDiv w:val="1"/>
      <w:marLeft w:val="0"/>
      <w:marRight w:val="0"/>
      <w:marTop w:val="0"/>
      <w:marBottom w:val="0"/>
      <w:divBdr>
        <w:top w:val="none" w:sz="0" w:space="0" w:color="auto"/>
        <w:left w:val="none" w:sz="0" w:space="0" w:color="auto"/>
        <w:bottom w:val="none" w:sz="0" w:space="0" w:color="auto"/>
        <w:right w:val="none" w:sz="0" w:space="0" w:color="auto"/>
      </w:divBdr>
    </w:div>
    <w:div w:id="16633186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ocument" ma:contentTypeID="0x0101002126B225F5EF9546AB64A814EA414F3D" ma:contentTypeVersion="21" ma:contentTypeDescription="Create a new document." ma:contentTypeScope="" ma:versionID="189cc107e350e33474a34e3b54e56d39">
  <xsd:schema xmlns:xsd="http://www.w3.org/2001/XMLSchema" xmlns:xs="http://www.w3.org/2001/XMLSchema" xmlns:p="http://schemas.microsoft.com/office/2006/metadata/properties" xmlns:ns1="http://schemas.microsoft.com/sharepoint/v3" xmlns:ns2="4737b361-35a6-4908-86d4-6df482422a04" xmlns:ns3="bec98ab0-c939-49a1-bdf8-a824b6abe8d9" xmlns:ns4="f76aaf80-9812-406c-9dd3-ccb851cf3a75" targetNamespace="http://schemas.microsoft.com/office/2006/metadata/properties" ma:root="true" ma:fieldsID="ca166eac10b86210223c38d55f5163e5" ns1:_="" ns2:_="" ns3:_="" ns4:_="">
    <xsd:import namespace="http://schemas.microsoft.com/sharepoint/v3"/>
    <xsd:import namespace="4737b361-35a6-4908-86d4-6df482422a04"/>
    <xsd:import namespace="bec98ab0-c939-49a1-bdf8-a824b6abe8d9"/>
    <xsd:import namespace="f76aaf80-9812-406c-9dd3-ccb851cf3a75"/>
    <xsd:element name="properties">
      <xsd:complexType>
        <xsd:sequence>
          <xsd:element name="documentManagement">
            <xsd:complexType>
              <xsd:all>
                <xsd:element ref="ns1:EMail" minOccurs="0"/>
                <xsd:element ref="ns2:_dlc_DocId" minOccurs="0"/>
                <xsd:element ref="ns2:_dlc_DocIdUrl" minOccurs="0"/>
                <xsd:element ref="ns2:_dlc_DocIdPersistId" minOccurs="0"/>
                <xsd:element ref="ns3:MediaServiceMetadata" minOccurs="0"/>
                <xsd:element ref="ns3:MediaServiceFastMetadata" minOccurs="0"/>
                <xsd:element ref="ns3:MediaServiceObjectDetectorVersions" minOccurs="0"/>
                <xsd:element ref="ns3:lcf76f155ced4ddcb4097134ff3c332f" minOccurs="0"/>
                <xsd:element ref="ns4:TaxCatchAll" minOccurs="0"/>
                <xsd:element ref="ns3:MediaServiceGenerationTime" minOccurs="0"/>
                <xsd:element ref="ns3:MediaServiceEventHashCode" minOccurs="0"/>
                <xsd:element ref="ns2:SharedWithUsers" minOccurs="0"/>
                <xsd:element ref="ns2:SharedWithDetails" minOccurs="0"/>
                <xsd:element ref="ns3:MediaServiceSearchProperties" minOccurs="0"/>
                <xsd:element ref="ns3:MediaServiceOCR" minOccurs="0"/>
                <xsd:element ref="ns3:MediaServiceDateTaken" minOccurs="0"/>
                <xsd:element ref="ns3:MediaLengthInSeconds" minOccurs="0"/>
                <xsd:element ref="ns3:MediaServiceLocation" minOccurs="0"/>
                <xsd:element ref="ns3:Finalis_x00e9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EMail" ma:index="0" nillable="true" ma:displayName="E-Mail" ma:internalName="EMail" ma:readOnly="fals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737b361-35a6-4908-86d4-6df482422a04" elementFormDefault="qualified">
    <xsd:import namespace="http://schemas.microsoft.com/office/2006/documentManagement/types"/>
    <xsd:import namespace="http://schemas.microsoft.com/office/infopath/2007/PartnerControls"/>
    <xsd:element name="_dlc_DocId" ma:index="5" nillable="true" ma:displayName="Document ID Value" ma:description="The value of the document ID assigned to this item." ma:indexed="true" ma:internalName="_dlc_DocId" ma:readOnly="true">
      <xsd:simpleType>
        <xsd:restriction base="dms:Text"/>
      </xsd:simpleType>
    </xsd:element>
    <xsd:element name="_dlc_DocIdUrl" ma:index="6"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7" nillable="true" ma:displayName="Persist ID" ma:description="Keep ID on add." ma:hidden="true" ma:internalName="_dlc_DocIdPersistId" ma:readOnly="true">
      <xsd:simpleType>
        <xsd:restriction base="dms:Boolean"/>
      </xsd:simple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ec98ab0-c939-49a1-bdf8-a824b6abe8d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3fa6f064-5af2-4239-ab23-685642d59544" ma:termSetId="09814cd3-568e-fe90-9814-8d621ff8fb84" ma:anchorId="fba54fb3-c3e1-fe81-a776-ca4b69148c4d" ma:open="true" ma:isKeyword="false">
      <xsd:complexType>
        <xsd:sequence>
          <xsd:element ref="pc:Terms" minOccurs="0" maxOccurs="1"/>
        </xsd:sequence>
      </xsd:complex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OCR" ma:index="23" nillable="true" ma:displayName="Extracted Text" ma:internalName="MediaServiceOCR" ma:readOnly="true">
      <xsd:simpleType>
        <xsd:restriction base="dms:Note">
          <xsd:maxLength value="255"/>
        </xsd:restriction>
      </xsd:simpleType>
    </xsd:element>
    <xsd:element name="MediaServiceDateTaken" ma:index="24" nillable="true" ma:displayName="MediaServiceDateTaken" ma:hidden="true" ma:indexed="true" ma:internalName="MediaServiceDateTaken" ma:readOnly="true">
      <xsd:simpleType>
        <xsd:restriction base="dms:Text"/>
      </xsd:simpleType>
    </xsd:element>
    <xsd:element name="MediaLengthInSeconds" ma:index="25" nillable="true" ma:displayName="MediaLengthInSeconds" ma:hidden="true" ma:internalName="MediaLengthInSeconds" ma:readOnly="true">
      <xsd:simpleType>
        <xsd:restriction base="dms:Unknown"/>
      </xsd:simpleType>
    </xsd:element>
    <xsd:element name="MediaServiceLocation" ma:index="26" nillable="true" ma:displayName="Location" ma:indexed="true" ma:internalName="MediaServiceLocation" ma:readOnly="true">
      <xsd:simpleType>
        <xsd:restriction base="dms:Text"/>
      </xsd:simpleType>
    </xsd:element>
    <xsd:element name="Finalis_x00e9_" ma:index="27" nillable="true" ma:displayName="Finalisé" ma:default="0" ma:description="État du dossier" ma:format="Dropdown" ma:internalName="Finalis_x00e9_">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f76aaf80-9812-406c-9dd3-ccb851cf3a75"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4ace3c91-7c3a-4b80-b801-984d3ae42ca9}" ma:internalName="TaxCatchAll" ma:showField="CatchAllData" ma:web="4737b361-35a6-4908-86d4-6df482422a0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1" ma:displayName="Content Type"/>
        <xsd:element ref="dc:title" minOccurs="0" maxOccurs="1" ma:index="2"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f76aaf80-9812-406c-9dd3-ccb851cf3a75" xsi:nil="true"/>
    <lcf76f155ced4ddcb4097134ff3c332f xmlns="bec98ab0-c939-49a1-bdf8-a824b6abe8d9">
      <Terms xmlns="http://schemas.microsoft.com/office/infopath/2007/PartnerControls"/>
    </lcf76f155ced4ddcb4097134ff3c332f>
    <_dlc_DocId xmlns="4737b361-35a6-4908-86d4-6df482422a04">XPJTHXDMYTKC-1148532594-23790</_dlc_DocId>
    <_dlc_DocIdUrl xmlns="4737b361-35a6-4908-86d4-6df482422a04">
      <Url>https://014gc.sharepoint.com/sites/LO_PartieVII-PartVII_OL/_layouts/15/DocIdRedir.aspx?ID=XPJTHXDMYTKC-1148532594-23790</Url>
      <Description>XPJTHXDMYTKC-1148532594-23790</Description>
    </_dlc_DocIdUrl>
    <Finalis_x00e9_ xmlns="bec98ab0-c939-49a1-bdf8-a824b6abe8d9">false</Finalis_x00e9_>
    <EMail xmlns="http://schemas.microsoft.com/sharepoint/v3"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4A99FD5-140C-44FB-BA17-9BC287B6345C}">
  <ds:schemaRefs>
    <ds:schemaRef ds:uri="http://schemas.microsoft.com/sharepoint/events"/>
  </ds:schemaRefs>
</ds:datastoreItem>
</file>

<file path=customXml/itemProps2.xml><?xml version="1.0" encoding="utf-8"?>
<ds:datastoreItem xmlns:ds="http://schemas.openxmlformats.org/officeDocument/2006/customXml" ds:itemID="{AA04BCF7-E600-4DCF-BA87-F737D7567F30}"/>
</file>

<file path=customXml/itemProps3.xml><?xml version="1.0" encoding="utf-8"?>
<ds:datastoreItem xmlns:ds="http://schemas.openxmlformats.org/officeDocument/2006/customXml" ds:itemID="{B4886F90-1529-4AC1-A596-7387696E4972}">
  <ds:schemaRefs>
    <ds:schemaRef ds:uri="http://schemas.microsoft.com/office/2006/metadata/properties"/>
    <ds:schemaRef ds:uri="http://purl.org/dc/dcmitype/"/>
    <ds:schemaRef ds:uri="http://schemas.microsoft.com/office/2006/documentManagement/types"/>
    <ds:schemaRef ds:uri="0ce84bba-fcca-4011-a340-4fc04f4941dc"/>
    <ds:schemaRef ds:uri="aeb8e935-a900-45fb-8c93-8f8eb0bf36f7"/>
    <ds:schemaRef ds:uri="http://schemas.microsoft.com/office/infopath/2007/PartnerControls"/>
    <ds:schemaRef ds:uri="http://purl.org/dc/elements/1.1/"/>
    <ds:schemaRef ds:uri="http://schemas.openxmlformats.org/package/2006/metadata/core-properties"/>
    <ds:schemaRef ds:uri="f76aaf80-9812-406c-9dd3-ccb851cf3a75"/>
    <ds:schemaRef ds:uri="http://www.w3.org/XML/1998/namespace"/>
    <ds:schemaRef ds:uri="http://purl.org/dc/terms/"/>
  </ds:schemaRefs>
</ds:datastoreItem>
</file>

<file path=customXml/itemProps4.xml><?xml version="1.0" encoding="utf-8"?>
<ds:datastoreItem xmlns:ds="http://schemas.openxmlformats.org/officeDocument/2006/customXml" ds:itemID="{04331BA6-5F29-4B74-B94F-B542D6DEAC7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167</TotalTime>
  <Pages>3</Pages>
  <Words>587</Words>
  <Characters>3347</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Gouvernement du Canada - Government of Canada</Company>
  <LinksUpToDate>false</LinksUpToDate>
  <CharactersWithSpaces>3927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Johnston, Connor C [NC]</dc:creator>
  <cp:keywords/>
  <dc:description/>
  <cp:lastModifiedBy>Johnston, Connor C [NC]</cp:lastModifiedBy>
  <cp:revision>95</cp:revision>
  <dcterms:created xsi:type="dcterms:W3CDTF">2024-09-11T09:05:00Z</dcterms:created>
  <dcterms:modified xsi:type="dcterms:W3CDTF">2024-10-08T21:44:00Z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0x0101002126B225F5EF9546AB64A814EA414F3D</vt:lpwstr>
  </property>
  <property fmtid="{D5CDD505-2E9C-101B-9397-08002B2CF9AE}" pid="3" name="_dlc_DocIdItemGuid">
    <vt:lpwstr>8f34cce0-397f-4b23-b91e-7acef98c2795</vt:lpwstr>
  </property>
  <property fmtid="{D5CDD505-2E9C-101B-9397-08002B2CF9AE}" pid="4" name="MediaServiceImageTags">
    <vt:lpwstr/>
  </property>
</Properties>
</file>